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46D" w:rsidRPr="00376A9A" w:rsidRDefault="002A545F" w:rsidP="00565B0E">
      <w:pPr>
        <w:jc w:val="center"/>
        <w:rPr>
          <w:b/>
          <w:sz w:val="24"/>
        </w:rPr>
      </w:pPr>
      <w:r w:rsidRPr="0078465D">
        <w:rPr>
          <w:b/>
          <w:sz w:val="24"/>
          <w:szCs w:val="28"/>
        </w:rPr>
        <w:t>LISTA DE VERIFICACIÓN</w:t>
      </w:r>
      <w:r>
        <w:rPr>
          <w:b/>
          <w:sz w:val="24"/>
          <w:szCs w:val="28"/>
        </w:rPr>
        <w:t xml:space="preserve"> – ANEXO 1</w:t>
      </w:r>
    </w:p>
    <w:p w:rsidR="007C246D" w:rsidRDefault="009C0DF5" w:rsidP="007C246D">
      <w:pPr>
        <w:jc w:val="center"/>
        <w:rPr>
          <w:b/>
          <w:sz w:val="24"/>
        </w:rPr>
      </w:pPr>
      <w:r w:rsidRPr="00376A9A">
        <w:rPr>
          <w:b/>
          <w:sz w:val="24"/>
        </w:rPr>
        <w:t>CREDITACIÓN</w:t>
      </w:r>
      <w:r>
        <w:rPr>
          <w:b/>
          <w:sz w:val="24"/>
        </w:rPr>
        <w:t>/REACREDITACIÓN</w:t>
      </w:r>
      <w:r w:rsidRPr="00376A9A">
        <w:rPr>
          <w:b/>
          <w:sz w:val="24"/>
        </w:rPr>
        <w:t xml:space="preserve"> DE </w:t>
      </w:r>
      <w:r>
        <w:rPr>
          <w:b/>
          <w:sz w:val="24"/>
        </w:rPr>
        <w:t>ESTABLECIMIENTOS DE SALUD</w:t>
      </w:r>
      <w:r w:rsidRPr="00376A9A">
        <w:rPr>
          <w:b/>
          <w:sz w:val="24"/>
        </w:rPr>
        <w:t xml:space="preserve"> EN EL PROGRAMA DE TRASPLANTE</w:t>
      </w:r>
      <w:r w:rsidR="007C246D" w:rsidRPr="00376A9A">
        <w:rPr>
          <w:b/>
          <w:sz w:val="24"/>
        </w:rPr>
        <w:t xml:space="preserve"> </w:t>
      </w:r>
      <w:r w:rsidR="007C246D">
        <w:rPr>
          <w:b/>
          <w:sz w:val="24"/>
        </w:rPr>
        <w:t>HEPÁTICO</w:t>
      </w:r>
      <w:bookmarkStart w:id="0" w:name="_GoBack"/>
      <w:bookmarkEnd w:id="0"/>
    </w:p>
    <w:p w:rsidR="00D47F7D" w:rsidRPr="00D47F7D" w:rsidRDefault="00D47F7D" w:rsidP="00D47F7D">
      <w:pPr>
        <w:jc w:val="center"/>
      </w:pPr>
      <w:r>
        <w:t>(Lo que se verificará</w:t>
      </w:r>
      <w:r w:rsidRPr="007C246D">
        <w:t xml:space="preserve"> e</w:t>
      </w:r>
      <w:r>
        <w:t>n la visita de inspección)</w:t>
      </w:r>
    </w:p>
    <w:p w:rsidR="0016132C" w:rsidRDefault="0016132C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3"/>
        <w:gridCol w:w="1246"/>
        <w:gridCol w:w="1093"/>
        <w:gridCol w:w="1194"/>
        <w:gridCol w:w="1005"/>
        <w:gridCol w:w="970"/>
      </w:tblGrid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2F75B5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SERVICIOS FINALES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DEBF7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1. CONSULTA EXTERNA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Cómo servicio organizado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9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Consulta de especialidades médicas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 xml:space="preserve">Diario 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Periódico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Medicina Interna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Cardiología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Endocrinología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Gastroenterología con orientación a Hepatología 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Neumología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Neurología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Pediatría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Nutrición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Psiquiatría / Psicología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Personal de trabajo social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Consulta de especialidades quirúrgicas atendidas por especialistas en: 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Cirujano General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Cirugía General con experiencia en Cirugía Hepato-biliar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Consulta de Especialidades quirúrgicas atendias por especialistas en: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Gastroenterólogo con experiencia en hepatología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2. EMERGENCIA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Cómo servicio organizado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9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 turno de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Constante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Llamada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especialista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Posgradista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General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especialistas de turno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Internista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Gastroenterología con orientación a Hepatología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Cirugía General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 los siguientes auxiliares de diagnóstico y tratamiento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Horario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Calibri" w:eastAsia="Times New Roman" w:hAnsi="Calibri" w:cs="Arial"/>
                <w:b/>
                <w:bCs/>
                <w:sz w:val="14"/>
                <w:szCs w:val="14"/>
                <w:lang w:val="es-EC" w:eastAsia="es-EC"/>
              </w:rPr>
              <w:t>≤</w:t>
            </w: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 xml:space="preserve"> 8h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8-12h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12-24h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lastRenderedPageBreak/>
              <w:t>Laboratorio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Anestesiología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Banco de sangre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Centro Quirúrgico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Imagenología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Otros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3. HOSPITALIZACION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Características de la habitación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Individual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Aislada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 baño exclusivo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 ducha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Extractor de aire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Luces bajas y altas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Sistema comunicación con enfermería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Cama hospitalaria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Sala de aislamiento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Personal a cargo del paciente trasplantado en hospitalización 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Horario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Calibri" w:eastAsia="Times New Roman" w:hAnsi="Calibri" w:cs="Arial"/>
                <w:b/>
                <w:bCs/>
                <w:sz w:val="14"/>
                <w:szCs w:val="14"/>
                <w:lang w:val="es-EC" w:eastAsia="es-EC"/>
              </w:rPr>
              <w:t>≤</w:t>
            </w: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 xml:space="preserve"> 8h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8-12h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12-24h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especialista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posgradista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general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Enfermería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Dispone de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Coche de paro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Carro de curaciones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 los siguientes auxiliares de diagnóstico y tratamiento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Horario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Calibri" w:eastAsia="Times New Roman" w:hAnsi="Calibri" w:cs="Arial"/>
                <w:b/>
                <w:bCs/>
                <w:sz w:val="14"/>
                <w:szCs w:val="14"/>
                <w:lang w:val="es-EC" w:eastAsia="es-EC"/>
              </w:rPr>
              <w:t>≤</w:t>
            </w: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 xml:space="preserve"> 8h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8-12h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12-24h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Imagenología 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Banco de sangre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Laboratorio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Farmacia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Electrodiagnóstico (EKG)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4. SEGUIMIENTO DE PACIENTES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A cargo de: 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Especialista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posgradista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Trabajadora Social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val="es-EC" w:eastAsia="es-EC"/>
              </w:rPr>
              <w:t>5, CONTROL EPIDEMIOLÓGICO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 acciones de control de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Eliminación de desechos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Control de infecciones en áreas críticas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lastRenderedPageBreak/>
              <w:t>Cultivo de ambiente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Notificación de enfermedades de reporte obligatorio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4B084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SERVICIOS INTERMEDIOS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6. BLOQUE QUIRURGICO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Quirófano general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Quirófanos especializados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Fácil acceso a unidad de terapia intensiva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Dos quirófanos con acceso contiguo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Equipamiento: (en cada quirófano)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Analizador de gases y electrolitos (cables de ECG, Saturación de O2, Capnografía CO2, PVC, PA, PANI, Swan- Ganz)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46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Mesa de cirugía de banco en el quirófano para el receptor del trasplante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Vitrinas metálicas o muebles para equipos e instrumental quirúrgico, insumos o medicamentos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51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Set básico para cirugía de banco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Dos sets básicos de cirugía mayor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Dos sets básicos de instrumental de especialidad de cirugía vascular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Set de instrumental para receptor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Material de sutura y otros (diversos tipos, numeros,cobertor o colchon térmico, almohadas, sondas)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52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Luz de emergencia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Mesa quirúrgica adecuada con cambios de posición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Mesa para instrumental quirúrgico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31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Mesa accesoria para instrumental quirúrgico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31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Oxígeno central o en balones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Aspiración central o portátil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8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Electrobisturí-electrocauterio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7. ESTERILIZACION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Realiza esterilización por 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Autoclave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Gases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 personal asignado (excluyente):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Exclusivo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No exclusivo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8. ANESTESIOLOGÍA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 cargo de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lastRenderedPageBreak/>
              <w:t>Médico anestesiólogo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 anestesia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Analgesia por relajación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Anestesia general por gases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General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Local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Peridural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Raquidea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Instrumental y equipamiento: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Bombas de infusión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Laringosocopio con hojas para adultos y niños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73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Máquina de anestesia  que dispone de: alarma, capnografía y oximetría, seguro de mezcla hipóxica, vaporizadores de gases anestésicos, monitor de oxigeno, monitor de presiones en via aérea y ventilador.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54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Equipo básico de resucitación (coche de paro con desfibrilador de acceso inmediato)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99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Elementos mínimos de monitoreo para brindar anestesia: monitor multiparámetro (electrocardiografía continua, presión aretrial no invasiva e invasiva, presión venosa central, monitor de signos vitales, oximetría de pulso, capnografía y temperatura)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9. SALA DE RECUPERACIÓN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Habitación privada o área de aislamiento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Oxígeno central o portátil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Aspiración central o portátil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Tensiómetro y estetoscopio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Equipo de monitoreo para tensión arterial, trazado electrocardiográfico y presión arterial invasiva y no invasiva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Equipo básico de resucitación (coche de paro con desfibrilador de acceso inmediato)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Bomba de infusión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Sistema de calentamiento de líquidos y sangre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Equipo mínimo para manejo de via aérea (laringosocópio con hojas para adultos y niños, tubos endotraqueales, mascarillas laríngeas, equipo de intubación)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Personal de enfermería permanente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Personal médico de supervisión continua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Control estricto del proceso de atención de enfermería (control de ingesta, excreta, signos vitales)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10. FARMACIA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 cargo de (excluyentes):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Químico farmacéutico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Otros: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Tiene depósito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General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Especial para sicofármacos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Medicamentos inmunosupresores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11. ENFERMERIA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Disponibilidad personal de enfermería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Horario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Calibri" w:eastAsia="Times New Roman" w:hAnsi="Calibri" w:cs="Arial"/>
                <w:b/>
                <w:bCs/>
                <w:sz w:val="14"/>
                <w:szCs w:val="14"/>
                <w:lang w:val="es-EC" w:eastAsia="es-EC"/>
              </w:rPr>
              <w:t>≤</w:t>
            </w: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 xml:space="preserve"> 8h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8-12h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12-24h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Bloque quirúrgico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Centro de materiales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Consulta externa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Cuidados intensivos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Hospitalización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Recuperacion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Urgencias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12. IMAGENOLOGÍA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Radiografía simple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Radiografía de contraste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Radiografía especializada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Ecografía (Abdominal y Pélvica)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Tomografía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Resonancia Magnética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Procedimientos invasivos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Procedimientos con uso de anestesia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Cistouretrograma de llenado y miccional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Estudios Urodinámicos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Protocolos de procesos invasivos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Acceso a coche de paro durante procesos invasivos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 cargo de  (excluyente)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radiólogo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Técnico radiólogo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Auxiliar de radiología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13. LABORATORIO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 cargo de (excluyentes):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patólogo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Laboratorista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Técnico laboratorista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Auxiliar de laboratorio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Dosificación de inmunosupresores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Patología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Pruebas de inmunogénetica (HLA)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Química sanguínea y hematología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Toma de muestras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Serología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Virus de la inmunodeficiencia humana (VIH)a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Hepatitis B: VHB - antigeno de superficie (HBsAg)(a)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VHB - antigeno core (HBcAc IgM/IgG)(b)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VHB - anticuerpo de superficie (HBsAc)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ADN - VHB en plasma si HBcAc positivo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Hepatitis C (ELISA y PCR)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Citomegalovirus (CMV IgG/IgM)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Epstein -Barr (EBV IgG7IgM)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VDRL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Ig G para Varicela-zóster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Herpes I y II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Rubeola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Chagas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961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* Detección de Treponema palidum, toxoplasma.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14. SERVICIO DE TRANSFUSIONES Y BANCO DE SANGRE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 (excluyentes):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Servicio de transfusiones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Banco de sangre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 cargo de (excluyentes):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hematólogo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 profesional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Auxiliar de banco de sangre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Transfusiones de sangre y componentes sanguíneos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Almacenamiento y transporte de componentes sanguíneos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Concentrado de glóbulos rojos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Concentrado plaquetario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Detección de anticuerpos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Determinación de grupo A, B, O, Rh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Estudios de compatibilidad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Exanguíneotransfusión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Extracción de sangre para banco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Stocks de insumos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Suero antihemofílico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Vigilancia de efectos adversos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Control de equipos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Control de temperatura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Manuales de procesos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Registro de actividades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15. ANATOMIA PATOLOGICA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 un servicio centralizado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 cargo de (excluyentes):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especialista en patología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otros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Necropsias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Biopsias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Biopsias por congelación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Citologías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Control de equipos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Control de temperatura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Manuales de procesos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Registro de actividades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16. CUIDADOS INTENSIVOS O AREA DE CUIDADO INMEDIATO POSTRASPLANTE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Fácil acceso a centro quirúrgico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Fácil acceso a hospitalización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 áreas  para atención intensiva</w:t>
            </w:r>
          </w:p>
        </w:tc>
        <w:tc>
          <w:tcPr>
            <w:tcW w:w="94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Area de Aislamiento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Paciente trasplantado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Horario</w:t>
            </w:r>
          </w:p>
        </w:tc>
        <w:tc>
          <w:tcPr>
            <w:tcW w:w="59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Calibri" w:eastAsia="Times New Roman" w:hAnsi="Calibri" w:cs="Arial"/>
                <w:b/>
                <w:bCs/>
                <w:sz w:val="14"/>
                <w:szCs w:val="14"/>
                <w:lang w:val="es-EC" w:eastAsia="es-EC"/>
              </w:rPr>
              <w:t>≤</w:t>
            </w: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 xml:space="preserve"> 8h</w:t>
            </w:r>
          </w:p>
        </w:tc>
        <w:tc>
          <w:tcPr>
            <w:tcW w:w="5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8-12h</w:t>
            </w:r>
          </w:p>
        </w:tc>
        <w:tc>
          <w:tcPr>
            <w:tcW w:w="57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4"/>
                <w:szCs w:val="14"/>
                <w:lang w:val="es-EC" w:eastAsia="es-EC"/>
              </w:rPr>
              <w:t>12-24h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especialista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 posgradista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Posee</w:t>
            </w:r>
          </w:p>
        </w:tc>
      </w:tr>
      <w:tr w:rsidR="004446CB" w:rsidRPr="004446CB" w:rsidTr="00104A1C">
        <w:trPr>
          <w:trHeight w:val="46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Equipo básico de resucitación (coche de paro con desfibrilador de acceso inmediato)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Bomba de infusión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Toma para máquina de diálisis y máquina de diálisis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Sistema de calentamiento de líquidos y sangre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75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Equipo mínimo para manejo de via aérea (laringosocopio con hojas para adultos y niños, tubos endotraqueales, mascarillas laríngeas, equipo de intubación)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Manuales de procesos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17. DOCENCIA NO UNIVERSITARIA SOBRE DONACIÓN Y TRASPLANTE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 entrenamiento al personal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Médico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De apoyo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Administrativo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Realizada por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Personal acreditado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Personal INDOT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18. DOCENCIA UNIVERSITARIA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 internos en los servicios 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Cirugía general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Cirugia vascular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Gastroenterología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Medicina Interna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Pediatría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 postgradistas en los servicios de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Anestesiología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Cirugía general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Cirugía vascular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Gastroenterología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Medicina Interna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Pediatría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Terapia Intensiva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Otra capacitación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De pregrado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De posgrado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En los siguientes servicios: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A9D08E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SERVICIOS ADMINISTRATIVOS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19. DIRECCIÓN Y COORDINACIÓN 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Señale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Cuenta con Director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Especializado en administración sanitaria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Cuenta con Comités de apoyo 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Bioética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Calidad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Farmacovigilancia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Infecciones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Trasplantes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Otros: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Coordinador Intrahospitalario de Trasplante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Disponible (excluyente)</w:t>
            </w:r>
          </w:p>
        </w:tc>
        <w:tc>
          <w:tcPr>
            <w:tcW w:w="48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Calibri" w:eastAsia="Times New Roman" w:hAnsi="Calibri" w:cs="Arial"/>
                <w:sz w:val="14"/>
                <w:szCs w:val="14"/>
                <w:lang w:val="es-EC" w:eastAsia="es-EC"/>
              </w:rPr>
              <w:t>≤</w:t>
            </w:r>
            <w:r w:rsidRPr="004446CB">
              <w:rPr>
                <w:rFonts w:ascii="Arial" w:eastAsia="Times New Roman" w:hAnsi="Arial" w:cs="Arial"/>
                <w:sz w:val="14"/>
                <w:szCs w:val="14"/>
                <w:lang w:val="es-EC" w:eastAsia="es-EC"/>
              </w:rPr>
              <w:t xml:space="preserve"> 8h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8-12h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12-24h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Ha recibido capacitación específica sobre procesos de donación y trasplantes  por el INDOT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Ha realizado cursos de comunicación en situaciones críticas, comunicación en salud y similares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2635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20. PERSONAL ADMINISTRATIVO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Tiene personal  dedicado 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Administración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Financiero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Información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Mantenimiento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Servicios Generales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Suministros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Talento humano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21. REPORTE DE  INFORMACIÓN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 reporte de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Formulario postrasplante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34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Alerta de pacientes con puntaje en Escala de Glagow &lt;7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3484" w:type="pct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Alerta de pacientes con parada cardíaca hasta las 6 horas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Información a través del SINIDOT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E2EFDA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22. MANTENIMIENTO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Señale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Cuenta con Departamento de Mantenimiento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 cargo de (excluyentes):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Profesional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Técnico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 mantenimiento (verificar plan por equipos)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Correctivo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Preventivo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8EA9DB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DERECHOS Y CUIDADOS AL PACIENTE DE LOS PACIENTES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23. DERECHOS DEL PACIENTE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SEÑALE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735"/>
        </w:trPr>
        <w:tc>
          <w:tcPr>
            <w:tcW w:w="5000" w:type="pct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 respeta el derecho del paciente a que  la consulta, examen, diagnóstico, discusión, tratamiento y cualquier tipo de información relacionada con el procedimiento médico a aplicársele tenga el carácter confidencial</w:t>
            </w:r>
          </w:p>
        </w:tc>
      </w:tr>
      <w:tr w:rsidR="004446CB" w:rsidRPr="004446CB" w:rsidTr="00104A1C">
        <w:trPr>
          <w:trHeight w:val="45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 cuenta con un espacio que facilite la privacidad  destinado para la comunicación con los pacientes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13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Se respeta el derecho del paciente a que, antes y en las diversas etapas de atención al paciente, reciba del centro de salud a través de sus miembros responsables, la información concerniente al diagnóstico de su estado de salud, al pronóstico, al tratamiento, a los riesgos que médicamente está expuesto, a la duración probable de incapacitación y a las alternativas para el cuidado y tratamientos existentes, en términos que el paciente pueda razonablemente enteder y estar habilitado para tomar una decisión sobre el procedimiento a seguirse. 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Cuenta el establecimiento con documento de consentimiento informado que describa: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Objetivos de la intervención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Características de la intervención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Recuperación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d.     Nombres y firma del paciente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e.    Del profesional responsable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f.     Fecha de obtención del consentimiento.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40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La institución presta atención respetuosa ante los valores, durante la realización de procedimientos, exploraciones y tratamientos.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Ante los valores de los pacientes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Ante las creencias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 Ante su intimidad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54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 respeta el derecho del paciente  a no ser discriminado por razones de sexo, raza, edad, religión o condición  social y económica.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70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Los pacientes en espera de trasplante y las personas trasplantadas en condiciones de emergencia, urgentes o inmediatas tienen prioridad en su evaluación y tratamiento.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60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Existe información disponible en carteleras, pantallas de promoción de la donación y trasplante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24. CUIDADO AL PACIENTE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El establecimiento dispone de procedimientos que definen el proceso para garantizar la cirugía en el lugar correcto, con el procedimiento correcto y con el paciente correcto, que incluye 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Identificación del área quirúrgica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Verificación correcta de los documentos del paciente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 Funcionamiento correcto de los equipos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 identifica correctamente al paciente (utilizando identificadores) sin incluir el número de habitación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 establecimiento dispone de normas y procedimientos para la higiene de manos, publicadas en las áreas relacionadas con el trasplante de órganos y tejidos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La institución implementa medidas y procedimientos para: 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Reducir el riesgo de daño al paciente, producido por caídas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Los protege contra agresiones físicas por parte de visitas, otros pacientes y del personal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La institución identifica y proporciona protección a: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Niños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Ancianos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 Discapacitados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TOTAL CUIDADO AL PACIENTE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NIVEL DE CUMPLIMIENTO  %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3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FIRMA DEL EVALUADOR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34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OBSERVACIONES ADICIONALES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236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Centralizado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Tercerizado 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Confecciona ropa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Repara ropa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Aseo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Personal de aseo específico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Areas comunes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Areas estériles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Cuenta con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Manual de procedimientos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Manual de bioseguridad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TOTAL SERVICIOS GENERALES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NIVEL DE ADECUACIÓN  %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27. MANTENIMIENTO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Señale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Cuenta con Departamento de Mantenimiento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A cargo de (excluyentes):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Profesional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Técnico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Otro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Realiza mantenimiento verificar plan por equipos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Correctivo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Preventivo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TOTAL MANTENIMIENTO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NIVEL DE ADECUACIÓN  %</w:t>
            </w:r>
          </w:p>
        </w:tc>
      </w:tr>
      <w:tr w:rsidR="004446CB" w:rsidRPr="004446CB" w:rsidTr="00104A1C">
        <w:trPr>
          <w:trHeight w:val="45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DERECHOS DE LOS PACIENTES</w:t>
            </w:r>
          </w:p>
        </w:tc>
      </w:tr>
      <w:tr w:rsidR="004446CB" w:rsidRPr="004446CB" w:rsidTr="00104A1C">
        <w:trPr>
          <w:trHeight w:val="450"/>
        </w:trPr>
        <w:tc>
          <w:tcPr>
            <w:tcW w:w="2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C" w:eastAsia="es-EC"/>
              </w:rPr>
            </w:pPr>
          </w:p>
        </w:tc>
      </w:tr>
      <w:tr w:rsidR="004446CB" w:rsidRPr="004446CB" w:rsidTr="00104A1C">
        <w:trPr>
          <w:trHeight w:val="25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2F75B5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27. DERECHOS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Señale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SI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NO</w:t>
            </w:r>
          </w:p>
        </w:tc>
      </w:tr>
      <w:tr w:rsidR="004446CB" w:rsidRPr="004446CB" w:rsidTr="00104A1C">
        <w:trPr>
          <w:trHeight w:val="495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 entrega información en formato y lenguaje claro y sencillo, a los y las pacientes, incluyendo información específica sobre el relacionado a estudios, investigaciones o ensayos clínicos relevantes para sus necesidades de tratamiento.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Sobre sus derechos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 xml:space="preserve">b.    Sobres sus responsabilidades 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La institución presta atención respetuosa ante los valores, durante la realización de procedimientos, exploraciones y tratamientos.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Ante los valores de los pacientes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Ante las creencias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 Ante su intimidad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48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Se identifica correctamente al paciente (utilizando identificadores) sin incluir el número de habitación.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45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 proceso se realiza antes de la ejecución de procedimientos y tratamientos.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102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 establecimiento y el personal que labora, respetan y garantizan la confidencialidad de la información proporcionada por el o la paciente, durante el proceso de trasplante, incluyendo, el secreto de su estancia en la unidad de salud, salvo por exigencias legales imprescindibles.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51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El establecimiento dispone de procedimientos que definen el proceso para garantizar la cirugía en el lugar correcto, con el procedimiento correcto y con el paciente correcto, que incluye 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Identificación del área quirúrgica,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Verificación correcta de los documentos del paciente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 Funcionamiento correcto de los equipos.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76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 establecimiento dispone de normas y procedimientos para la higiene de manos, publicadas en las aéreas relacionadas con el trasplante de órganos y tejidos.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 xml:space="preserve">La institución implementa medidas y procedimientos para </w:t>
            </w:r>
          </w:p>
        </w:tc>
      </w:tr>
      <w:tr w:rsidR="004446CB" w:rsidRPr="004446CB" w:rsidTr="00104A1C">
        <w:trPr>
          <w:trHeight w:val="300"/>
        </w:trPr>
        <w:tc>
          <w:tcPr>
            <w:tcW w:w="4055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Reducir el riesgo de daño al paciente, producido por caídas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52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Los protege contra agresiones físicas por parte de visitas, otros pacientes y del personal.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La institución identifica y proporciona protección: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A los niños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Ancianos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 Discapacitados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d.    Demás población vulnerable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La institución proporciona información en un lenguaje que puedan entender los pacientes y familiares, cuando sea oportuno, sobre: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el estado médico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diagnóstico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 consentimiento e imprevistos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Se describen en documentos oficiales del establecimiento: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Los casos en que debe requerir el consentimiento informado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El documento y/o formulario, que  describa  las características e información sobre el procedimiento a realizar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c.     Objetivos de la intervención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d.    Sus características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e.     Problemas relacionados con la recuperación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f.     Nombres y firma del paciente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g.    Del profesional responsable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h.     Fecha de obtención del consentimiento.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El procedimiento quirúrgico no se inicia hasta que todas las preguntas y preocupaciones del paciente y familiares, queden resueltas.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La institución proporciona información para fortalecer la decisión de donación de órganos y tejidos.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La institución dispone de convenios de actividad docente asistencial con centros universitarios, aprobados por la dirección del centro y que incluyan el respeto a la dignidad y derechos de los pacientes.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La Unidad de Salud, dispone de registros de investigaciones en seres humanos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a.     Aprobadas por los Comités de Bioética e Investigación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b.    Autorizados por la Autoridad Sanitaria Nacional.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4446CB" w:rsidRPr="004446CB" w:rsidRDefault="004446CB" w:rsidP="004446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Los pacientes en espera de trasplante y/o trasplantados en condiciones de emergencia, urgentes o inmediatas tienen prioridad en su evaluación y tratamiento.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20"/>
                <w:szCs w:val="20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55"/>
        </w:trPr>
        <w:tc>
          <w:tcPr>
            <w:tcW w:w="4055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TOTAL DERECHOS</w:t>
            </w:r>
          </w:p>
        </w:tc>
        <w:tc>
          <w:tcPr>
            <w:tcW w:w="481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  <w:tr w:rsidR="004446CB" w:rsidRPr="004446CB" w:rsidTr="00104A1C">
        <w:trPr>
          <w:trHeight w:val="270"/>
        </w:trPr>
        <w:tc>
          <w:tcPr>
            <w:tcW w:w="4055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b/>
                <w:bCs/>
                <w:sz w:val="16"/>
                <w:szCs w:val="16"/>
                <w:lang w:val="es-EC" w:eastAsia="es-EC"/>
              </w:rPr>
              <w:t>NIVEL DE ADECUACIÓN  %</w:t>
            </w:r>
          </w:p>
        </w:tc>
        <w:tc>
          <w:tcPr>
            <w:tcW w:w="48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46CB" w:rsidRPr="004446CB" w:rsidRDefault="004446CB" w:rsidP="004446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</w:pPr>
            <w:r w:rsidRPr="004446CB">
              <w:rPr>
                <w:rFonts w:ascii="Arial" w:eastAsia="Times New Roman" w:hAnsi="Arial" w:cs="Arial"/>
                <w:sz w:val="16"/>
                <w:szCs w:val="16"/>
                <w:lang w:val="es-EC" w:eastAsia="es-EC"/>
              </w:rPr>
              <w:t> </w:t>
            </w:r>
          </w:p>
        </w:tc>
      </w:tr>
    </w:tbl>
    <w:p w:rsidR="004446CB" w:rsidRDefault="004446CB"/>
    <w:sectPr w:rsidR="004446CB" w:rsidSect="00D47F7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CB" w:rsidRDefault="004446CB" w:rsidP="007C246D">
      <w:pPr>
        <w:spacing w:after="0" w:line="240" w:lineRule="auto"/>
      </w:pPr>
      <w:r>
        <w:separator/>
      </w:r>
    </w:p>
  </w:endnote>
  <w:endnote w:type="continuationSeparator" w:id="0">
    <w:p w:rsidR="004446CB" w:rsidRDefault="004446CB" w:rsidP="007C2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CB" w:rsidRDefault="004446CB" w:rsidP="007C246D">
      <w:pPr>
        <w:spacing w:after="0" w:line="240" w:lineRule="auto"/>
      </w:pPr>
      <w:r>
        <w:separator/>
      </w:r>
    </w:p>
  </w:footnote>
  <w:footnote w:type="continuationSeparator" w:id="0">
    <w:p w:rsidR="004446CB" w:rsidRDefault="004446CB" w:rsidP="007C2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47"/>
      <w:gridCol w:w="3945"/>
      <w:gridCol w:w="3148"/>
    </w:tblGrid>
    <w:tr w:rsidR="004446CB" w:rsidRPr="00C25097" w:rsidTr="00332E37">
      <w:trPr>
        <w:trHeight w:val="527"/>
      </w:trPr>
      <w:tc>
        <w:tcPr>
          <w:tcW w:w="2547" w:type="dxa"/>
          <w:vMerge w:val="restart"/>
          <w:vAlign w:val="center"/>
        </w:tcPr>
        <w:p w:rsidR="004446CB" w:rsidRPr="00C25097" w:rsidRDefault="00332E37" w:rsidP="002A545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noProof/>
              <w:lang w:val="es-EC" w:eastAsia="es-EC"/>
            </w:rPr>
            <w:drawing>
              <wp:inline distT="0" distB="0" distL="0" distR="0" wp14:anchorId="7F88560E" wp14:editId="2C5A5C76">
                <wp:extent cx="1552575" cy="516255"/>
                <wp:effectExtent l="0" t="0" r="952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8" t="27049" r="1393" b="18854"/>
                        <a:stretch/>
                      </pic:blipFill>
                      <pic:spPr bwMode="auto">
                        <a:xfrm>
                          <a:off x="0" y="0"/>
                          <a:ext cx="1552575" cy="5162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45" w:type="dxa"/>
          <w:vMerge w:val="restart"/>
          <w:shd w:val="clear" w:color="auto" w:fill="auto"/>
          <w:vAlign w:val="center"/>
        </w:tcPr>
        <w:p w:rsidR="004446CB" w:rsidRPr="00C25097" w:rsidRDefault="004446CB" w:rsidP="002A545F">
          <w:pPr>
            <w:jc w:val="center"/>
            <w:rPr>
              <w:rFonts w:ascii="Arial" w:hAnsi="Arial" w:cs="Arial"/>
              <w:b/>
            </w:rPr>
          </w:pPr>
          <w:r w:rsidRPr="00C25097">
            <w:rPr>
              <w:rFonts w:ascii="Arial" w:hAnsi="Arial" w:cs="Arial"/>
              <w:b/>
            </w:rPr>
            <w:t>I</w:t>
          </w:r>
          <w:r>
            <w:rPr>
              <w:rFonts w:ascii="Arial" w:hAnsi="Arial" w:cs="Arial"/>
              <w:b/>
            </w:rPr>
            <w:t xml:space="preserve">NSTRUMENTO GUÍA </w:t>
          </w:r>
          <w:r w:rsidRPr="006B3AB8">
            <w:rPr>
              <w:rFonts w:ascii="Arial" w:hAnsi="Arial" w:cs="Arial"/>
              <w:b/>
            </w:rPr>
            <w:t xml:space="preserve">PARA LA VISITA DE INSPECCIÓN DEL PROGRAMA DE TRASPLANTE </w:t>
          </w:r>
          <w:r>
            <w:rPr>
              <w:rFonts w:ascii="Arial" w:hAnsi="Arial" w:cs="Arial"/>
              <w:b/>
            </w:rPr>
            <w:t>HEPÁTICO</w:t>
          </w:r>
        </w:p>
      </w:tc>
      <w:tc>
        <w:tcPr>
          <w:tcW w:w="3148" w:type="dxa"/>
          <w:vAlign w:val="center"/>
        </w:tcPr>
        <w:p w:rsidR="004446CB" w:rsidRPr="00C25097" w:rsidRDefault="004446CB" w:rsidP="009C0DF5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FECHA: </w:t>
          </w:r>
          <w:r w:rsidRPr="009C0DF5">
            <w:rPr>
              <w:rFonts w:ascii="Arial" w:eastAsia="Times New Roman" w:hAnsi="Arial" w:cs="Arial"/>
              <w:sz w:val="20"/>
              <w:szCs w:val="20"/>
              <w:lang w:eastAsia="es-ES"/>
            </w:rPr>
            <w:t>23</w:t>
          </w:r>
          <w:r>
            <w:rPr>
              <w:rFonts w:ascii="Arial" w:eastAsia="Times New Roman" w:hAnsi="Arial" w:cs="Arial"/>
              <w:sz w:val="20"/>
              <w:szCs w:val="20"/>
              <w:lang w:eastAsia="es-ES"/>
            </w:rPr>
            <w:t>-08-2017</w:t>
          </w:r>
        </w:p>
      </w:tc>
    </w:tr>
    <w:tr w:rsidR="004446CB" w:rsidRPr="00C25097" w:rsidTr="00332E37">
      <w:trPr>
        <w:trHeight w:val="347"/>
      </w:trPr>
      <w:tc>
        <w:tcPr>
          <w:tcW w:w="2547" w:type="dxa"/>
          <w:vMerge/>
        </w:tcPr>
        <w:p w:rsidR="004446CB" w:rsidRPr="00C25097" w:rsidRDefault="004446CB" w:rsidP="002A545F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45" w:type="dxa"/>
          <w:vMerge/>
          <w:shd w:val="clear" w:color="auto" w:fill="auto"/>
        </w:tcPr>
        <w:p w:rsidR="004446CB" w:rsidRPr="00C25097" w:rsidRDefault="004446CB" w:rsidP="002A545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</w:rPr>
          </w:pPr>
        </w:p>
      </w:tc>
      <w:tc>
        <w:tcPr>
          <w:tcW w:w="3148" w:type="dxa"/>
          <w:vAlign w:val="center"/>
        </w:tcPr>
        <w:p w:rsidR="004446CB" w:rsidRPr="00C25097" w:rsidRDefault="004446CB" w:rsidP="002A545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</w:rPr>
          </w:pPr>
          <w:r w:rsidRPr="00C25097">
            <w:rPr>
              <w:rFonts w:ascii="Arial" w:eastAsia="Calibri" w:hAnsi="Arial" w:cs="Arial"/>
              <w:b/>
              <w:sz w:val="20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RCC-13-INS-03</w:t>
          </w:r>
        </w:p>
      </w:tc>
    </w:tr>
    <w:tr w:rsidR="004446CB" w:rsidRPr="00C25097" w:rsidTr="00332E37">
      <w:trPr>
        <w:trHeight w:val="300"/>
      </w:trPr>
      <w:tc>
        <w:tcPr>
          <w:tcW w:w="2547" w:type="dxa"/>
          <w:vMerge/>
        </w:tcPr>
        <w:p w:rsidR="004446CB" w:rsidRPr="00C25097" w:rsidRDefault="004446CB" w:rsidP="002A545F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45" w:type="dxa"/>
          <w:shd w:val="clear" w:color="auto" w:fill="auto"/>
          <w:vAlign w:val="center"/>
        </w:tcPr>
        <w:p w:rsidR="004446CB" w:rsidRPr="00C25097" w:rsidRDefault="004446CB" w:rsidP="002A545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b/>
            </w:rPr>
            <w:t xml:space="preserve">Versión: </w:t>
          </w:r>
          <w:r>
            <w:rPr>
              <w:rFonts w:ascii="Arial" w:eastAsia="Calibri" w:hAnsi="Arial" w:cs="Arial"/>
            </w:rPr>
            <w:t>02</w:t>
          </w:r>
        </w:p>
      </w:tc>
      <w:tc>
        <w:tcPr>
          <w:tcW w:w="3148" w:type="dxa"/>
          <w:vMerge w:val="restart"/>
          <w:vAlign w:val="center"/>
        </w:tcPr>
        <w:p w:rsidR="004446CB" w:rsidRPr="00C25097" w:rsidRDefault="004446CB" w:rsidP="002A545F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  <w:r w:rsidRPr="00C25097"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  <w:t xml:space="preserve">PÁGINA: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PAGE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332E37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t xml:space="preserve"> de 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begin"/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instrText xml:space="preserve"> NUMPAGES </w:instrTex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separate"/>
          </w:r>
          <w:r w:rsidR="00332E37">
            <w:rPr>
              <w:rFonts w:ascii="Arial" w:eastAsia="Times New Roman" w:hAnsi="Arial" w:cs="Arial"/>
              <w:noProof/>
              <w:sz w:val="20"/>
              <w:szCs w:val="20"/>
              <w:lang w:eastAsia="es-ES"/>
            </w:rPr>
            <w:t>13</w:t>
          </w:r>
          <w:r w:rsidRPr="00C25097">
            <w:rPr>
              <w:rFonts w:ascii="Arial" w:eastAsia="Times New Roman" w:hAnsi="Arial" w:cs="Arial"/>
              <w:sz w:val="20"/>
              <w:szCs w:val="20"/>
              <w:lang w:eastAsia="es-ES"/>
            </w:rPr>
            <w:fldChar w:fldCharType="end"/>
          </w:r>
        </w:p>
      </w:tc>
    </w:tr>
    <w:tr w:rsidR="004446CB" w:rsidRPr="00C25097" w:rsidTr="00332E37">
      <w:trPr>
        <w:trHeight w:val="440"/>
      </w:trPr>
      <w:tc>
        <w:tcPr>
          <w:tcW w:w="2547" w:type="dxa"/>
          <w:vMerge/>
          <w:tcBorders>
            <w:bottom w:val="single" w:sz="4" w:space="0" w:color="auto"/>
          </w:tcBorders>
        </w:tcPr>
        <w:p w:rsidR="004446CB" w:rsidRPr="00C25097" w:rsidRDefault="004446CB" w:rsidP="002A545F">
          <w:pPr>
            <w:jc w:val="center"/>
            <w:rPr>
              <w:rFonts w:ascii="Arial" w:eastAsia="Calibri" w:hAnsi="Arial" w:cs="Arial"/>
            </w:rPr>
          </w:pPr>
        </w:p>
      </w:tc>
      <w:tc>
        <w:tcPr>
          <w:tcW w:w="3945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4446CB" w:rsidRPr="00C25097" w:rsidRDefault="004446CB" w:rsidP="002A545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</w:rPr>
          </w:pPr>
          <w:r w:rsidRPr="00C25097">
            <w:rPr>
              <w:rFonts w:ascii="Arial" w:eastAsia="Calibri" w:hAnsi="Arial" w:cs="Arial"/>
              <w:b/>
              <w:sz w:val="12"/>
            </w:rPr>
            <w:t>PUBLICADO    EN ANALISIS           BORRADOR        OBSOLETO</w:t>
          </w:r>
        </w:p>
        <w:p w:rsidR="004446CB" w:rsidRPr="00C25097" w:rsidRDefault="004446CB" w:rsidP="002A545F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</w:rPr>
          </w:pP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199DAA2" wp14:editId="2665426F">
                    <wp:simplePos x="0" y="0"/>
                    <wp:positionH relativeFrom="column">
                      <wp:posOffset>1983740</wp:posOffset>
                    </wp:positionH>
                    <wp:positionV relativeFrom="paragraph">
                      <wp:posOffset>41275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0FD8C57" id="Rectángulo 10" o:spid="_x0000_s1026" style="position:absolute;margin-left:156.2pt;margin-top:3.25pt;width:12.7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HB1DOn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5B25E0A" wp14:editId="76CE6492">
                    <wp:simplePos x="0" y="0"/>
                    <wp:positionH relativeFrom="column">
                      <wp:posOffset>1444625</wp:posOffset>
                    </wp:positionH>
                    <wp:positionV relativeFrom="paragraph">
                      <wp:posOffset>41275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E513125" id="Rectángulo 8" o:spid="_x0000_s1026" style="position:absolute;margin-left:113.75pt;margin-top:3.25pt;width:12.7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66F5250E" wp14:editId="659B7934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9D978A2" id="Rectángulo 9" o:spid="_x0000_s1026" style="position:absolute;margin-left:67.35pt;margin-top:2.8pt;width:12.75pt;height: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C" w:eastAsia="es-EC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885A80B" wp14:editId="5A8C73E7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F043EA8" id="Rectángulo 7" o:spid="_x0000_s1026" style="position:absolute;margin-left:24.05pt;margin-top:3.15pt;width:12.7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</w:p>
      </w:tc>
      <w:tc>
        <w:tcPr>
          <w:tcW w:w="3148" w:type="dxa"/>
          <w:vMerge/>
          <w:vAlign w:val="center"/>
        </w:tcPr>
        <w:p w:rsidR="004446CB" w:rsidRPr="00C25097" w:rsidRDefault="004446CB" w:rsidP="002A545F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eastAsia="es-ES"/>
            </w:rPr>
          </w:pPr>
        </w:p>
      </w:tc>
    </w:tr>
  </w:tbl>
  <w:p w:rsidR="004446CB" w:rsidRDefault="004446C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46D"/>
    <w:rsid w:val="00104A1C"/>
    <w:rsid w:val="0016132C"/>
    <w:rsid w:val="002A545F"/>
    <w:rsid w:val="00332E37"/>
    <w:rsid w:val="004446CB"/>
    <w:rsid w:val="004A6C5B"/>
    <w:rsid w:val="004F63D4"/>
    <w:rsid w:val="00565B0E"/>
    <w:rsid w:val="0076674B"/>
    <w:rsid w:val="007C246D"/>
    <w:rsid w:val="009433CD"/>
    <w:rsid w:val="00947B9A"/>
    <w:rsid w:val="00994E89"/>
    <w:rsid w:val="009B3173"/>
    <w:rsid w:val="009C0DF5"/>
    <w:rsid w:val="009E1CBD"/>
    <w:rsid w:val="00A51336"/>
    <w:rsid w:val="00A825F7"/>
    <w:rsid w:val="00BB61B3"/>
    <w:rsid w:val="00C877DB"/>
    <w:rsid w:val="00CE2C48"/>
    <w:rsid w:val="00D47F7D"/>
    <w:rsid w:val="00D769E6"/>
    <w:rsid w:val="00DC1C7A"/>
    <w:rsid w:val="00E66060"/>
    <w:rsid w:val="00F26BC8"/>
    <w:rsid w:val="00F6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87BE1CA-F2A7-415F-8AE0-1C324481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2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246D"/>
  </w:style>
  <w:style w:type="paragraph" w:styleId="Piedepgina">
    <w:name w:val="footer"/>
    <w:basedOn w:val="Normal"/>
    <w:link w:val="PiedepginaCar"/>
    <w:uiPriority w:val="99"/>
    <w:unhideWhenUsed/>
    <w:rsid w:val="007C24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246D"/>
  </w:style>
  <w:style w:type="character" w:styleId="Hipervnculo">
    <w:name w:val="Hyperlink"/>
    <w:basedOn w:val="Fuentedeprrafopredeter"/>
    <w:uiPriority w:val="99"/>
    <w:semiHidden/>
    <w:unhideWhenUsed/>
    <w:rsid w:val="007C246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C246D"/>
    <w:rPr>
      <w:color w:val="800080"/>
      <w:u w:val="single"/>
    </w:rPr>
  </w:style>
  <w:style w:type="paragraph" w:customStyle="1" w:styleId="font5">
    <w:name w:val="font5"/>
    <w:basedOn w:val="Normal"/>
    <w:rsid w:val="007C24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font6">
    <w:name w:val="font6"/>
    <w:basedOn w:val="Normal"/>
    <w:rsid w:val="007C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customStyle="1" w:styleId="xl65">
    <w:name w:val="xl65"/>
    <w:basedOn w:val="Normal"/>
    <w:rsid w:val="007C24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6">
    <w:name w:val="xl66"/>
    <w:basedOn w:val="Normal"/>
    <w:rsid w:val="007C24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7">
    <w:name w:val="xl67"/>
    <w:basedOn w:val="Normal"/>
    <w:rsid w:val="007C2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8">
    <w:name w:val="xl68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69">
    <w:name w:val="xl69"/>
    <w:basedOn w:val="Normal"/>
    <w:rsid w:val="007C2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0">
    <w:name w:val="xl70"/>
    <w:basedOn w:val="Normal"/>
    <w:rsid w:val="007C246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1">
    <w:name w:val="xl71"/>
    <w:basedOn w:val="Normal"/>
    <w:rsid w:val="007C246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2">
    <w:name w:val="xl72"/>
    <w:basedOn w:val="Normal"/>
    <w:rsid w:val="007C24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3">
    <w:name w:val="xl73"/>
    <w:basedOn w:val="Normal"/>
    <w:rsid w:val="007C2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4">
    <w:name w:val="xl74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5">
    <w:name w:val="xl75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6">
    <w:name w:val="xl76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77">
    <w:name w:val="xl77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8">
    <w:name w:val="xl78"/>
    <w:basedOn w:val="Normal"/>
    <w:rsid w:val="007C2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9">
    <w:name w:val="xl79"/>
    <w:basedOn w:val="Normal"/>
    <w:rsid w:val="007C24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0">
    <w:name w:val="xl80"/>
    <w:basedOn w:val="Normal"/>
    <w:rsid w:val="007C2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1">
    <w:name w:val="xl81"/>
    <w:basedOn w:val="Normal"/>
    <w:rsid w:val="007C2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82">
    <w:name w:val="xl82"/>
    <w:basedOn w:val="Normal"/>
    <w:rsid w:val="007C2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83">
    <w:name w:val="xl83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84">
    <w:name w:val="xl84"/>
    <w:basedOn w:val="Normal"/>
    <w:rsid w:val="007C24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85">
    <w:name w:val="xl85"/>
    <w:basedOn w:val="Normal"/>
    <w:rsid w:val="007C2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86">
    <w:name w:val="xl86"/>
    <w:basedOn w:val="Normal"/>
    <w:rsid w:val="007C24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87">
    <w:name w:val="xl87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88">
    <w:name w:val="xl88"/>
    <w:basedOn w:val="Normal"/>
    <w:rsid w:val="007C2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89">
    <w:name w:val="xl89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0">
    <w:name w:val="xl90"/>
    <w:basedOn w:val="Normal"/>
    <w:rsid w:val="007C246D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1">
    <w:name w:val="xl91"/>
    <w:basedOn w:val="Normal"/>
    <w:rsid w:val="007C246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92">
    <w:name w:val="xl92"/>
    <w:basedOn w:val="Normal"/>
    <w:rsid w:val="007C24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3">
    <w:name w:val="xl93"/>
    <w:basedOn w:val="Normal"/>
    <w:rsid w:val="007C246D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94">
    <w:name w:val="xl94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xl95">
    <w:name w:val="xl95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xl96">
    <w:name w:val="xl96"/>
    <w:basedOn w:val="Normal"/>
    <w:rsid w:val="007C246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97">
    <w:name w:val="xl97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98">
    <w:name w:val="xl98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99">
    <w:name w:val="xl99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100">
    <w:name w:val="xl100"/>
    <w:basedOn w:val="Normal"/>
    <w:rsid w:val="007C24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101">
    <w:name w:val="xl101"/>
    <w:basedOn w:val="Normal"/>
    <w:rsid w:val="007C2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02">
    <w:name w:val="xl102"/>
    <w:basedOn w:val="Normal"/>
    <w:rsid w:val="007C2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3">
    <w:name w:val="xl103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4">
    <w:name w:val="xl104"/>
    <w:basedOn w:val="Normal"/>
    <w:rsid w:val="007C24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5">
    <w:name w:val="xl105"/>
    <w:basedOn w:val="Normal"/>
    <w:rsid w:val="007C2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6">
    <w:name w:val="xl106"/>
    <w:basedOn w:val="Normal"/>
    <w:rsid w:val="007C24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7">
    <w:name w:val="xl107"/>
    <w:basedOn w:val="Normal"/>
    <w:rsid w:val="007C246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8">
    <w:name w:val="xl108"/>
    <w:basedOn w:val="Normal"/>
    <w:rsid w:val="007C246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09">
    <w:name w:val="xl109"/>
    <w:basedOn w:val="Normal"/>
    <w:rsid w:val="007C24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10">
    <w:name w:val="xl110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111">
    <w:name w:val="xl111"/>
    <w:basedOn w:val="Normal"/>
    <w:rsid w:val="007C24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2">
    <w:name w:val="xl112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13">
    <w:name w:val="xl113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4">
    <w:name w:val="xl114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5">
    <w:name w:val="xl115"/>
    <w:basedOn w:val="Normal"/>
    <w:rsid w:val="007C246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6">
    <w:name w:val="xl116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7">
    <w:name w:val="xl117"/>
    <w:basedOn w:val="Normal"/>
    <w:rsid w:val="007C24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18">
    <w:name w:val="xl118"/>
    <w:basedOn w:val="Normal"/>
    <w:rsid w:val="007C246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119">
    <w:name w:val="xl119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120">
    <w:name w:val="xl120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121">
    <w:name w:val="xl121"/>
    <w:basedOn w:val="Normal"/>
    <w:rsid w:val="007C24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22">
    <w:name w:val="xl122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23">
    <w:name w:val="xl123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24">
    <w:name w:val="xl124"/>
    <w:basedOn w:val="Normal"/>
    <w:rsid w:val="007C2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25">
    <w:name w:val="xl125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6">
    <w:name w:val="xl126"/>
    <w:basedOn w:val="Normal"/>
    <w:rsid w:val="007C24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27">
    <w:name w:val="xl127"/>
    <w:basedOn w:val="Normal"/>
    <w:rsid w:val="007C246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128">
    <w:name w:val="xl128"/>
    <w:basedOn w:val="Normal"/>
    <w:rsid w:val="007C246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129">
    <w:name w:val="xl129"/>
    <w:basedOn w:val="Normal"/>
    <w:rsid w:val="007C24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130">
    <w:name w:val="xl130"/>
    <w:basedOn w:val="Normal"/>
    <w:rsid w:val="007C246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1">
    <w:name w:val="xl131"/>
    <w:basedOn w:val="Normal"/>
    <w:rsid w:val="007C24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2">
    <w:name w:val="xl132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33">
    <w:name w:val="xl133"/>
    <w:basedOn w:val="Normal"/>
    <w:rsid w:val="007C24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34">
    <w:name w:val="xl134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5">
    <w:name w:val="xl135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36">
    <w:name w:val="xl136"/>
    <w:basedOn w:val="Normal"/>
    <w:rsid w:val="007C24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7">
    <w:name w:val="xl137"/>
    <w:basedOn w:val="Normal"/>
    <w:rsid w:val="007C24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8">
    <w:name w:val="xl138"/>
    <w:basedOn w:val="Normal"/>
    <w:rsid w:val="007C24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39">
    <w:name w:val="xl139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0">
    <w:name w:val="xl140"/>
    <w:basedOn w:val="Normal"/>
    <w:rsid w:val="007C246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41">
    <w:name w:val="xl141"/>
    <w:basedOn w:val="Normal"/>
    <w:rsid w:val="007C24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2">
    <w:name w:val="xl142"/>
    <w:basedOn w:val="Normal"/>
    <w:rsid w:val="007C24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3">
    <w:name w:val="xl143"/>
    <w:basedOn w:val="Normal"/>
    <w:rsid w:val="007C24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4">
    <w:name w:val="xl144"/>
    <w:basedOn w:val="Normal"/>
    <w:rsid w:val="007C246D"/>
    <w:pPr>
      <w:pBdr>
        <w:top w:val="single" w:sz="8" w:space="0" w:color="auto"/>
        <w:lef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5">
    <w:name w:val="xl145"/>
    <w:basedOn w:val="Normal"/>
    <w:rsid w:val="007C246D"/>
    <w:pPr>
      <w:pBdr>
        <w:top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6">
    <w:name w:val="xl146"/>
    <w:basedOn w:val="Normal"/>
    <w:rsid w:val="007C246D"/>
    <w:pPr>
      <w:pBdr>
        <w:top w:val="single" w:sz="8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47">
    <w:name w:val="xl147"/>
    <w:basedOn w:val="Normal"/>
    <w:rsid w:val="007C246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48">
    <w:name w:val="xl148"/>
    <w:basedOn w:val="Normal"/>
    <w:rsid w:val="007C246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49">
    <w:name w:val="xl149"/>
    <w:basedOn w:val="Normal"/>
    <w:rsid w:val="007C24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0">
    <w:name w:val="xl150"/>
    <w:basedOn w:val="Normal"/>
    <w:rsid w:val="007C24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1">
    <w:name w:val="xl151"/>
    <w:basedOn w:val="Normal"/>
    <w:rsid w:val="007C24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2">
    <w:name w:val="xl152"/>
    <w:basedOn w:val="Normal"/>
    <w:rsid w:val="007C246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3">
    <w:name w:val="xl153"/>
    <w:basedOn w:val="Normal"/>
    <w:rsid w:val="007C24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4">
    <w:name w:val="xl154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5">
    <w:name w:val="xl155"/>
    <w:basedOn w:val="Normal"/>
    <w:rsid w:val="007C2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6">
    <w:name w:val="xl156"/>
    <w:basedOn w:val="Normal"/>
    <w:rsid w:val="007C24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7">
    <w:name w:val="xl157"/>
    <w:basedOn w:val="Normal"/>
    <w:rsid w:val="007C246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8">
    <w:name w:val="xl158"/>
    <w:basedOn w:val="Normal"/>
    <w:rsid w:val="007C24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59">
    <w:name w:val="xl159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60">
    <w:name w:val="xl160"/>
    <w:basedOn w:val="Normal"/>
    <w:rsid w:val="007C24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61">
    <w:name w:val="xl161"/>
    <w:basedOn w:val="Normal"/>
    <w:rsid w:val="007C2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62">
    <w:name w:val="xl162"/>
    <w:basedOn w:val="Normal"/>
    <w:rsid w:val="007C24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3">
    <w:name w:val="xl163"/>
    <w:basedOn w:val="Normal"/>
    <w:rsid w:val="007C24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4">
    <w:name w:val="xl164"/>
    <w:basedOn w:val="Normal"/>
    <w:rsid w:val="007C24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5">
    <w:name w:val="xl165"/>
    <w:basedOn w:val="Normal"/>
    <w:rsid w:val="007C24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6">
    <w:name w:val="xl166"/>
    <w:basedOn w:val="Normal"/>
    <w:rsid w:val="007C24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7">
    <w:name w:val="xl167"/>
    <w:basedOn w:val="Normal"/>
    <w:rsid w:val="007C24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8">
    <w:name w:val="xl168"/>
    <w:basedOn w:val="Normal"/>
    <w:rsid w:val="007C24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69">
    <w:name w:val="xl169"/>
    <w:basedOn w:val="Normal"/>
    <w:rsid w:val="007C24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0">
    <w:name w:val="xl170"/>
    <w:basedOn w:val="Normal"/>
    <w:rsid w:val="007C24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1">
    <w:name w:val="xl171"/>
    <w:basedOn w:val="Normal"/>
    <w:rsid w:val="007C246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2">
    <w:name w:val="xl172"/>
    <w:basedOn w:val="Normal"/>
    <w:rsid w:val="007C246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3">
    <w:name w:val="xl173"/>
    <w:basedOn w:val="Normal"/>
    <w:rsid w:val="007C24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74">
    <w:name w:val="xl174"/>
    <w:basedOn w:val="Normal"/>
    <w:rsid w:val="007C246D"/>
    <w:pPr>
      <w:pBdr>
        <w:top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75">
    <w:name w:val="xl175"/>
    <w:basedOn w:val="Normal"/>
    <w:rsid w:val="007C24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76">
    <w:name w:val="xl176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7">
    <w:name w:val="xl177"/>
    <w:basedOn w:val="Normal"/>
    <w:rsid w:val="007C24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8">
    <w:name w:val="xl178"/>
    <w:basedOn w:val="Normal"/>
    <w:rsid w:val="007C246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79">
    <w:name w:val="xl179"/>
    <w:basedOn w:val="Normal"/>
    <w:rsid w:val="007C24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0">
    <w:name w:val="xl180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1">
    <w:name w:val="xl181"/>
    <w:basedOn w:val="Normal"/>
    <w:rsid w:val="007C24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2">
    <w:name w:val="xl182"/>
    <w:basedOn w:val="Normal"/>
    <w:rsid w:val="007C2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3">
    <w:name w:val="xl183"/>
    <w:basedOn w:val="Normal"/>
    <w:rsid w:val="007C24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4">
    <w:name w:val="xl184"/>
    <w:basedOn w:val="Normal"/>
    <w:rsid w:val="007C2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5">
    <w:name w:val="xl185"/>
    <w:basedOn w:val="Normal"/>
    <w:rsid w:val="007C246D"/>
    <w:pPr>
      <w:pBdr>
        <w:top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6"/>
      <w:szCs w:val="16"/>
      <w:lang w:eastAsia="es-ES"/>
    </w:rPr>
  </w:style>
  <w:style w:type="paragraph" w:customStyle="1" w:styleId="xl186">
    <w:name w:val="xl186"/>
    <w:basedOn w:val="Normal"/>
    <w:rsid w:val="007C246D"/>
    <w:pPr>
      <w:pBdr>
        <w:top w:val="single" w:sz="8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0000"/>
      <w:sz w:val="16"/>
      <w:szCs w:val="16"/>
      <w:lang w:eastAsia="es-ES"/>
    </w:rPr>
  </w:style>
  <w:style w:type="paragraph" w:customStyle="1" w:styleId="xl187">
    <w:name w:val="xl187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6"/>
      <w:szCs w:val="16"/>
      <w:lang w:eastAsia="es-ES"/>
    </w:rPr>
  </w:style>
  <w:style w:type="paragraph" w:customStyle="1" w:styleId="xl188">
    <w:name w:val="xl188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89">
    <w:name w:val="xl189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0">
    <w:name w:val="xl190"/>
    <w:basedOn w:val="Normal"/>
    <w:rsid w:val="007C2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1">
    <w:name w:val="xl191"/>
    <w:basedOn w:val="Normal"/>
    <w:rsid w:val="007C246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92">
    <w:name w:val="xl192"/>
    <w:basedOn w:val="Normal"/>
    <w:rsid w:val="007C24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93">
    <w:name w:val="xl193"/>
    <w:basedOn w:val="Normal"/>
    <w:rsid w:val="007C24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194">
    <w:name w:val="xl194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5">
    <w:name w:val="xl195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6">
    <w:name w:val="xl196"/>
    <w:basedOn w:val="Normal"/>
    <w:rsid w:val="007C24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7">
    <w:name w:val="xl197"/>
    <w:basedOn w:val="Normal"/>
    <w:rsid w:val="007C24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8">
    <w:name w:val="xl198"/>
    <w:basedOn w:val="Normal"/>
    <w:rsid w:val="007C246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199">
    <w:name w:val="xl199"/>
    <w:basedOn w:val="Normal"/>
    <w:rsid w:val="007C246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00">
    <w:name w:val="xl200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01">
    <w:name w:val="xl201"/>
    <w:basedOn w:val="Normal"/>
    <w:rsid w:val="007C24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02">
    <w:name w:val="xl202"/>
    <w:basedOn w:val="Normal"/>
    <w:rsid w:val="007C246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03">
    <w:name w:val="xl203"/>
    <w:basedOn w:val="Normal"/>
    <w:rsid w:val="007C246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04">
    <w:name w:val="xl204"/>
    <w:basedOn w:val="Normal"/>
    <w:rsid w:val="007C24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205">
    <w:name w:val="xl205"/>
    <w:basedOn w:val="Normal"/>
    <w:rsid w:val="007C24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206">
    <w:name w:val="xl206"/>
    <w:basedOn w:val="Normal"/>
    <w:rsid w:val="007C24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07">
    <w:name w:val="xl207"/>
    <w:basedOn w:val="Normal"/>
    <w:rsid w:val="007C246D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08">
    <w:name w:val="xl208"/>
    <w:basedOn w:val="Normal"/>
    <w:rsid w:val="007C24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09">
    <w:name w:val="xl209"/>
    <w:basedOn w:val="Normal"/>
    <w:rsid w:val="007C24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0">
    <w:name w:val="xl210"/>
    <w:basedOn w:val="Normal"/>
    <w:rsid w:val="007C246D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1">
    <w:name w:val="xl211"/>
    <w:basedOn w:val="Normal"/>
    <w:rsid w:val="007C24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2">
    <w:name w:val="xl212"/>
    <w:basedOn w:val="Normal"/>
    <w:rsid w:val="007C24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213">
    <w:name w:val="xl213"/>
    <w:basedOn w:val="Normal"/>
    <w:rsid w:val="007C24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214">
    <w:name w:val="xl214"/>
    <w:basedOn w:val="Normal"/>
    <w:rsid w:val="007C246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  <w:lang w:eastAsia="es-ES"/>
    </w:rPr>
  </w:style>
  <w:style w:type="paragraph" w:customStyle="1" w:styleId="xl215">
    <w:name w:val="xl215"/>
    <w:basedOn w:val="Normal"/>
    <w:rsid w:val="007C246D"/>
    <w:pPr>
      <w:pBdr>
        <w:top w:val="single" w:sz="8" w:space="0" w:color="auto"/>
        <w:bottom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  <w:lang w:eastAsia="es-ES"/>
    </w:rPr>
  </w:style>
  <w:style w:type="paragraph" w:customStyle="1" w:styleId="xl216">
    <w:name w:val="xl216"/>
    <w:basedOn w:val="Normal"/>
    <w:rsid w:val="007C246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  <w:lang w:eastAsia="es-ES"/>
    </w:rPr>
  </w:style>
  <w:style w:type="paragraph" w:customStyle="1" w:styleId="xl217">
    <w:name w:val="xl217"/>
    <w:basedOn w:val="Normal"/>
    <w:rsid w:val="007C246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8">
    <w:name w:val="xl218"/>
    <w:basedOn w:val="Normal"/>
    <w:rsid w:val="007C246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19">
    <w:name w:val="xl219"/>
    <w:basedOn w:val="Normal"/>
    <w:rsid w:val="007C246D"/>
    <w:pPr>
      <w:pBdr>
        <w:top w:val="single" w:sz="8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0">
    <w:name w:val="xl220"/>
    <w:basedOn w:val="Normal"/>
    <w:rsid w:val="007C246D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1">
    <w:name w:val="xl221"/>
    <w:basedOn w:val="Normal"/>
    <w:rsid w:val="007C246D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2">
    <w:name w:val="xl222"/>
    <w:basedOn w:val="Normal"/>
    <w:rsid w:val="007C24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3">
    <w:name w:val="xl223"/>
    <w:basedOn w:val="Normal"/>
    <w:rsid w:val="007C246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4">
    <w:name w:val="xl224"/>
    <w:basedOn w:val="Normal"/>
    <w:rsid w:val="007C24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5">
    <w:name w:val="xl225"/>
    <w:basedOn w:val="Normal"/>
    <w:rsid w:val="007C24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6">
    <w:name w:val="xl226"/>
    <w:basedOn w:val="Normal"/>
    <w:rsid w:val="007C24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7">
    <w:name w:val="xl227"/>
    <w:basedOn w:val="Normal"/>
    <w:rsid w:val="007C246D"/>
    <w:pPr>
      <w:pBdr>
        <w:top w:val="single" w:sz="8" w:space="0" w:color="auto"/>
        <w:lef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8">
    <w:name w:val="xl228"/>
    <w:basedOn w:val="Normal"/>
    <w:rsid w:val="007C246D"/>
    <w:pPr>
      <w:pBdr>
        <w:top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29">
    <w:name w:val="xl229"/>
    <w:basedOn w:val="Normal"/>
    <w:rsid w:val="007C246D"/>
    <w:pPr>
      <w:pBdr>
        <w:top w:val="single" w:sz="8" w:space="0" w:color="auto"/>
        <w:right w:val="single" w:sz="8" w:space="0" w:color="auto"/>
      </w:pBdr>
      <w:shd w:val="clear" w:color="000000" w:fill="2F75B5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30">
    <w:name w:val="xl230"/>
    <w:basedOn w:val="Normal"/>
    <w:rsid w:val="007C246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1">
    <w:name w:val="xl231"/>
    <w:basedOn w:val="Normal"/>
    <w:rsid w:val="007C24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2">
    <w:name w:val="xl232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3">
    <w:name w:val="xl233"/>
    <w:basedOn w:val="Normal"/>
    <w:rsid w:val="007C24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4">
    <w:name w:val="xl234"/>
    <w:basedOn w:val="Normal"/>
    <w:rsid w:val="007C246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5">
    <w:name w:val="xl235"/>
    <w:basedOn w:val="Normal"/>
    <w:rsid w:val="007C24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36">
    <w:name w:val="xl236"/>
    <w:basedOn w:val="Normal"/>
    <w:rsid w:val="007C24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37">
    <w:name w:val="xl237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38">
    <w:name w:val="xl238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6"/>
      <w:szCs w:val="16"/>
      <w:lang w:eastAsia="es-ES"/>
    </w:rPr>
  </w:style>
  <w:style w:type="paragraph" w:customStyle="1" w:styleId="xl239">
    <w:name w:val="xl239"/>
    <w:basedOn w:val="Normal"/>
    <w:rsid w:val="007C246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40">
    <w:name w:val="xl240"/>
    <w:basedOn w:val="Normal"/>
    <w:rsid w:val="007C246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41">
    <w:name w:val="xl241"/>
    <w:basedOn w:val="Normal"/>
    <w:rsid w:val="007C246D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42">
    <w:name w:val="xl242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3">
    <w:name w:val="xl243"/>
    <w:basedOn w:val="Normal"/>
    <w:rsid w:val="007C24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244">
    <w:name w:val="xl244"/>
    <w:basedOn w:val="Normal"/>
    <w:rsid w:val="007C24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5">
    <w:name w:val="xl245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4"/>
      <w:szCs w:val="14"/>
      <w:lang w:eastAsia="es-ES"/>
    </w:rPr>
  </w:style>
  <w:style w:type="paragraph" w:customStyle="1" w:styleId="xl246">
    <w:name w:val="xl246"/>
    <w:basedOn w:val="Normal"/>
    <w:rsid w:val="007C24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7">
    <w:name w:val="xl247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48">
    <w:name w:val="xl248"/>
    <w:basedOn w:val="Normal"/>
    <w:rsid w:val="007C246D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49">
    <w:name w:val="xl249"/>
    <w:basedOn w:val="Normal"/>
    <w:rsid w:val="007C24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50">
    <w:name w:val="xl250"/>
    <w:basedOn w:val="Normal"/>
    <w:rsid w:val="007C246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1">
    <w:name w:val="xl251"/>
    <w:basedOn w:val="Normal"/>
    <w:rsid w:val="007C24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2">
    <w:name w:val="xl252"/>
    <w:basedOn w:val="Normal"/>
    <w:rsid w:val="007C246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3">
    <w:name w:val="xl253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54">
    <w:name w:val="xl254"/>
    <w:basedOn w:val="Normal"/>
    <w:rsid w:val="007C246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5">
    <w:name w:val="xl255"/>
    <w:basedOn w:val="Normal"/>
    <w:rsid w:val="007C246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56">
    <w:name w:val="xl256"/>
    <w:basedOn w:val="Normal"/>
    <w:rsid w:val="007C24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257">
    <w:name w:val="xl257"/>
    <w:basedOn w:val="Normal"/>
    <w:rsid w:val="007C246D"/>
    <w:pPr>
      <w:pBdr>
        <w:top w:val="single" w:sz="8" w:space="0" w:color="auto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258">
    <w:name w:val="xl258"/>
    <w:basedOn w:val="Normal"/>
    <w:rsid w:val="007C24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259">
    <w:name w:val="xl259"/>
    <w:basedOn w:val="Normal"/>
    <w:rsid w:val="007C24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60">
    <w:name w:val="xl260"/>
    <w:basedOn w:val="Normal"/>
    <w:rsid w:val="007C24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61">
    <w:name w:val="xl261"/>
    <w:basedOn w:val="Normal"/>
    <w:rsid w:val="007C246D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62">
    <w:name w:val="xl262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63">
    <w:name w:val="xl263"/>
    <w:basedOn w:val="Normal"/>
    <w:rsid w:val="007C246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64">
    <w:name w:val="xl264"/>
    <w:basedOn w:val="Normal"/>
    <w:rsid w:val="007C24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65">
    <w:name w:val="xl265"/>
    <w:basedOn w:val="Normal"/>
    <w:rsid w:val="007C24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66">
    <w:name w:val="xl266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67">
    <w:name w:val="xl267"/>
    <w:basedOn w:val="Normal"/>
    <w:rsid w:val="007C24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68">
    <w:name w:val="xl268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69">
    <w:name w:val="xl269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70">
    <w:name w:val="xl270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71">
    <w:name w:val="xl271"/>
    <w:basedOn w:val="Normal"/>
    <w:rsid w:val="007C246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72">
    <w:name w:val="xl272"/>
    <w:basedOn w:val="Normal"/>
    <w:rsid w:val="007C246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73">
    <w:name w:val="xl273"/>
    <w:basedOn w:val="Normal"/>
    <w:rsid w:val="007C24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74">
    <w:name w:val="xl274"/>
    <w:basedOn w:val="Normal"/>
    <w:rsid w:val="007C246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75">
    <w:name w:val="xl275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76">
    <w:name w:val="xl276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77">
    <w:name w:val="xl277"/>
    <w:basedOn w:val="Normal"/>
    <w:rsid w:val="007C246D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78">
    <w:name w:val="xl278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  <w:lang w:eastAsia="es-ES"/>
    </w:rPr>
  </w:style>
  <w:style w:type="paragraph" w:customStyle="1" w:styleId="xl279">
    <w:name w:val="xl279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80">
    <w:name w:val="xl280"/>
    <w:basedOn w:val="Normal"/>
    <w:rsid w:val="007C246D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81">
    <w:name w:val="xl281"/>
    <w:basedOn w:val="Normal"/>
    <w:rsid w:val="007C246D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282">
    <w:name w:val="xl282"/>
    <w:basedOn w:val="Normal"/>
    <w:rsid w:val="007C24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ES"/>
    </w:rPr>
  </w:style>
  <w:style w:type="paragraph" w:customStyle="1" w:styleId="xl283">
    <w:name w:val="xl283"/>
    <w:basedOn w:val="Normal"/>
    <w:rsid w:val="007C246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84">
    <w:name w:val="xl284"/>
    <w:basedOn w:val="Normal"/>
    <w:rsid w:val="007C24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85">
    <w:name w:val="xl285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286">
    <w:name w:val="xl286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287">
    <w:name w:val="xl287"/>
    <w:basedOn w:val="Normal"/>
    <w:rsid w:val="007C24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65B0E"/>
    <w:pPr>
      <w:spacing w:after="0" w:line="240" w:lineRule="auto"/>
    </w:pPr>
    <w:rPr>
      <w:rFonts w:ascii="Calibri" w:eastAsia="Calibri" w:hAnsi="Calibri" w:cs="Times New Roman"/>
      <w:sz w:val="20"/>
      <w:szCs w:val="20"/>
      <w:lang w:val="es-EC" w:eastAsia="es-EC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5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2951</Words>
  <Characters>16235</Characters>
  <Application>Microsoft Office Word</Application>
  <DocSecurity>4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Logistica-z1</dc:creator>
  <cp:lastModifiedBy>Analista_Planificaci</cp:lastModifiedBy>
  <cp:revision>2</cp:revision>
  <cp:lastPrinted>2016-03-07T15:49:00Z</cp:lastPrinted>
  <dcterms:created xsi:type="dcterms:W3CDTF">2017-09-19T16:24:00Z</dcterms:created>
  <dcterms:modified xsi:type="dcterms:W3CDTF">2017-09-19T16:24:00Z</dcterms:modified>
</cp:coreProperties>
</file>