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22" w:rsidRDefault="003A7522"/>
    <w:p w:rsidR="00D352AB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 xml:space="preserve">Dirigido a: </w:t>
      </w:r>
    </w:p>
    <w:p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 xml:space="preserve">Fecha del operativo: </w:t>
      </w:r>
    </w:p>
    <w:p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Lugar</w:t>
      </w:r>
      <w:r>
        <w:rPr>
          <w:b/>
        </w:rPr>
        <w:t xml:space="preserve"> del operativo</w:t>
      </w:r>
      <w:r w:rsidRPr="003A7522">
        <w:rPr>
          <w:b/>
        </w:rPr>
        <w:t>:</w:t>
      </w:r>
    </w:p>
    <w:p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Hora de inicio del operativo:</w:t>
      </w:r>
    </w:p>
    <w:p w:rsid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Hora de finalización del operativo:</w:t>
      </w:r>
    </w:p>
    <w:p w:rsidR="0041612D" w:rsidRDefault="0041612D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Nombre del hospital del donante: </w:t>
      </w:r>
    </w:p>
    <w:p w:rsidR="0041612D" w:rsidRPr="003A7522" w:rsidRDefault="0041612D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Nombre del hospital del trasplante:</w:t>
      </w:r>
    </w:p>
    <w:p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Desarrollo del operativo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>Nombre del responsable del operativo: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 xml:space="preserve">Nombre del Coordinador del hospital: 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 xml:space="preserve">Nombre del técnico de apoyo: 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Desarrollo del operativo desde la notificación hasta la entrega del cadáver a los familiares del donante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Tipo de oferta:</w:t>
      </w:r>
    </w:p>
    <w:p w:rsidR="003A7522" w:rsidRP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Hepática</w:t>
      </w:r>
    </w:p>
    <w:p w:rsidR="003A7522" w:rsidRP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renal</w:t>
      </w:r>
    </w:p>
    <w:p w:rsid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tejidos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Nudos críticos del operativo: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Gastos del Operativo (movilización): 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lastRenderedPageBreak/>
        <w:t xml:space="preserve">Servicios brindados por el hospital para el mantenimiento del donante, extracción de órganos, evaluación patológica, etc.  </w:t>
      </w:r>
    </w:p>
    <w:p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Servicios de apoyo externos al hospital incluyendo el transporte del equipo de ablación </w:t>
      </w:r>
    </w:p>
    <w:p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Uso de insumos, materiales, medicamentos</w:t>
      </w:r>
    </w:p>
    <w:p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Servicios de apoyo a la familia y gastos si ese fuera el caso </w:t>
      </w:r>
    </w:p>
    <w:p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Horas de trabajo de la Coordinación: Técnico Responsable, técnico de apoyo, Coordinador del hospital </w:t>
      </w:r>
    </w:p>
    <w:p w:rsidR="00531945" w:rsidRDefault="00531945" w:rsidP="00531945">
      <w:pPr>
        <w:spacing w:after="0" w:line="480" w:lineRule="auto"/>
      </w:pPr>
    </w:p>
    <w:p w:rsidR="00531945" w:rsidRDefault="00531945" w:rsidP="00531945">
      <w:pPr>
        <w:spacing w:after="0" w:line="240" w:lineRule="auto"/>
        <w:jc w:val="center"/>
      </w:pPr>
    </w:p>
    <w:p w:rsidR="00531945" w:rsidRDefault="00531945" w:rsidP="00531945">
      <w:pPr>
        <w:spacing w:after="0" w:line="240" w:lineRule="auto"/>
        <w:jc w:val="center"/>
      </w:pPr>
      <w:r>
        <w:t>_____________________________</w:t>
      </w:r>
    </w:p>
    <w:p w:rsidR="00531945" w:rsidRDefault="00531945" w:rsidP="00531945">
      <w:pPr>
        <w:spacing w:after="0" w:line="240" w:lineRule="auto"/>
        <w:jc w:val="center"/>
      </w:pPr>
      <w:r>
        <w:t>Firma del Técnico responsable del operativo</w:t>
      </w:r>
    </w:p>
    <w:p w:rsidR="00531945" w:rsidRDefault="00531945" w:rsidP="00531945">
      <w:pPr>
        <w:spacing w:after="0" w:line="240" w:lineRule="auto"/>
        <w:jc w:val="center"/>
      </w:pPr>
      <w:r>
        <w:t>Nombre del Técnico responsable del operativo</w:t>
      </w:r>
    </w:p>
    <w:p w:rsidR="00531945" w:rsidRDefault="00531945" w:rsidP="00531945">
      <w:pPr>
        <w:spacing w:after="0" w:line="240" w:lineRule="auto"/>
        <w:jc w:val="center"/>
      </w:pPr>
      <w:r>
        <w:t>Cargo</w:t>
      </w:r>
    </w:p>
    <w:p w:rsidR="0041612D" w:rsidRDefault="0041612D" w:rsidP="00531945">
      <w:pPr>
        <w:pStyle w:val="Prrafodelista"/>
        <w:spacing w:after="0" w:line="240" w:lineRule="auto"/>
        <w:ind w:left="1068"/>
      </w:pPr>
    </w:p>
    <w:p w:rsidR="00531945" w:rsidRDefault="00531945" w:rsidP="00531945">
      <w:pPr>
        <w:pStyle w:val="Prrafodelista"/>
        <w:spacing w:after="0" w:line="240" w:lineRule="auto"/>
        <w:ind w:left="1068"/>
      </w:pPr>
    </w:p>
    <w:p w:rsidR="0041612D" w:rsidRDefault="0041612D" w:rsidP="0041612D">
      <w:pPr>
        <w:pStyle w:val="Prrafodelista"/>
        <w:spacing w:after="0" w:line="240" w:lineRule="auto"/>
        <w:ind w:left="1068"/>
      </w:pPr>
    </w:p>
    <w:p w:rsidR="0041612D" w:rsidRDefault="0041612D" w:rsidP="0041612D">
      <w:pPr>
        <w:spacing w:after="0" w:line="240" w:lineRule="auto"/>
      </w:pPr>
    </w:p>
    <w:p w:rsidR="003A7522" w:rsidRDefault="003A7522" w:rsidP="003A7522">
      <w:pPr>
        <w:pStyle w:val="Prrafodelista"/>
        <w:spacing w:after="0" w:line="240" w:lineRule="auto"/>
        <w:ind w:left="1068"/>
        <w:rPr>
          <w:b/>
        </w:rPr>
      </w:pPr>
    </w:p>
    <w:p w:rsidR="003A7522" w:rsidRDefault="003A7522" w:rsidP="003A7522">
      <w:pPr>
        <w:pStyle w:val="Prrafodelista"/>
        <w:spacing w:after="0" w:line="240" w:lineRule="auto"/>
        <w:ind w:left="1068"/>
      </w:pPr>
    </w:p>
    <w:p w:rsidR="003A7522" w:rsidRDefault="003A7522" w:rsidP="003A7522">
      <w:pPr>
        <w:pStyle w:val="Prrafodelista"/>
        <w:spacing w:after="0" w:line="240" w:lineRule="auto"/>
        <w:ind w:left="1068"/>
      </w:pPr>
    </w:p>
    <w:p w:rsidR="003A7522" w:rsidRPr="003A7522" w:rsidRDefault="003A7522" w:rsidP="003A7522">
      <w:pPr>
        <w:pStyle w:val="Prrafodelista"/>
        <w:spacing w:after="0" w:line="240" w:lineRule="auto"/>
        <w:ind w:left="1068"/>
      </w:pPr>
    </w:p>
    <w:p w:rsidR="003A7522" w:rsidRDefault="003A7522" w:rsidP="003A7522">
      <w:pPr>
        <w:pStyle w:val="Prrafodelista"/>
        <w:ind w:left="1068"/>
      </w:pPr>
    </w:p>
    <w:p w:rsidR="003A7522" w:rsidRDefault="003A7522"/>
    <w:p w:rsidR="003A7522" w:rsidRDefault="003A7522"/>
    <w:p w:rsidR="003A7522" w:rsidRDefault="003A7522"/>
    <w:sectPr w:rsidR="003A7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3A" w:rsidRDefault="00392F3A" w:rsidP="003A7522">
      <w:pPr>
        <w:spacing w:after="0" w:line="240" w:lineRule="auto"/>
      </w:pPr>
      <w:r>
        <w:separator/>
      </w:r>
    </w:p>
  </w:endnote>
  <w:endnote w:type="continuationSeparator" w:id="0">
    <w:p w:rsidR="00392F3A" w:rsidRDefault="00392F3A" w:rsidP="003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B" w:rsidRDefault="00836A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B" w:rsidRDefault="00836A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B" w:rsidRDefault="00836A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3A" w:rsidRDefault="00392F3A" w:rsidP="003A7522">
      <w:pPr>
        <w:spacing w:after="0" w:line="240" w:lineRule="auto"/>
      </w:pPr>
      <w:r>
        <w:separator/>
      </w:r>
    </w:p>
  </w:footnote>
  <w:footnote w:type="continuationSeparator" w:id="0">
    <w:p w:rsidR="00392F3A" w:rsidRDefault="00392F3A" w:rsidP="003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B" w:rsidRDefault="00836A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36A0B" w:rsidRPr="00A25D33" w:rsidTr="000B0606">
      <w:trPr>
        <w:trHeight w:val="527"/>
      </w:trPr>
      <w:tc>
        <w:tcPr>
          <w:tcW w:w="2586" w:type="dxa"/>
          <w:vMerge w:val="restart"/>
          <w:vAlign w:val="center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A25D33">
            <w:rPr>
              <w:rFonts w:ascii="Arial" w:eastAsia="Calibri" w:hAnsi="Arial" w:cs="Arial"/>
              <w:b/>
              <w:noProof/>
              <w:lang w:eastAsia="es-EC"/>
            </w:rPr>
            <w:drawing>
              <wp:inline distT="0" distB="0" distL="0" distR="0" wp14:anchorId="583080C7" wp14:editId="57C93B1E">
                <wp:extent cx="1447800" cy="628650"/>
                <wp:effectExtent l="1905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836A0B" w:rsidRPr="00ED168E" w:rsidRDefault="00836A0B" w:rsidP="00836A0B">
          <w:pPr>
            <w:widowControl w:val="0"/>
            <w:tabs>
              <w:tab w:val="left" w:pos="273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</w:rPr>
          </w:pPr>
          <w:r>
            <w:rPr>
              <w:rFonts w:ascii="Arial" w:hAnsi="Arial" w:cs="Arial"/>
              <w:b/>
              <w:bCs/>
              <w:lang w:eastAsia="es-ES"/>
            </w:rPr>
            <w:t>REPORTE DE OPERATIVOS</w:t>
          </w:r>
        </w:p>
      </w:tc>
      <w:tc>
        <w:tcPr>
          <w:tcW w:w="3184" w:type="dxa"/>
          <w:vAlign w:val="center"/>
        </w:tcPr>
        <w:p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01-06-2015</w:t>
          </w:r>
        </w:p>
      </w:tc>
    </w:tr>
    <w:tr w:rsidR="00836A0B" w:rsidRPr="00A25D33" w:rsidTr="000B0606">
      <w:trPr>
        <w:trHeight w:val="347"/>
      </w:trPr>
      <w:tc>
        <w:tcPr>
          <w:tcW w:w="2586" w:type="dxa"/>
          <w:vMerge/>
        </w:tcPr>
        <w:p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RG-INDOT-097</w:t>
          </w:r>
          <w:bookmarkStart w:id="0" w:name="_GoBack"/>
          <w:bookmarkEnd w:id="0"/>
        </w:p>
      </w:tc>
    </w:tr>
    <w:tr w:rsidR="00836A0B" w:rsidRPr="00A25D33" w:rsidTr="000B0606">
      <w:trPr>
        <w:trHeight w:val="300"/>
      </w:trPr>
      <w:tc>
        <w:tcPr>
          <w:tcW w:w="2586" w:type="dxa"/>
          <w:vMerge/>
        </w:tcPr>
        <w:p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36A0B" w:rsidRPr="00A25D33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7B9A5F" id="Rectángulo 9" o:spid="_x0000_s1026" style="position:absolute;margin-left:67.35pt;margin-top:2.8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062645" id="Rectángulo 7" o:spid="_x0000_s1026" style="position:absolute;margin-left:24.05pt;margin-top:3.1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DC83B4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D508F5" id="Rectángulo 8" o:spid="_x0000_s1026" style="position:absolute;margin-left:122.8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836A0B" w:rsidRPr="00A25D33" w:rsidRDefault="00836A0B" w:rsidP="00836A0B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836A0B" w:rsidRPr="00A25D33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:rsidR="003A7522" w:rsidRPr="003A7522" w:rsidRDefault="003A7522" w:rsidP="003A75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0B" w:rsidRDefault="00836A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15F"/>
    <w:multiLevelType w:val="hybridMultilevel"/>
    <w:tmpl w:val="B628D2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C5"/>
    <w:multiLevelType w:val="hybridMultilevel"/>
    <w:tmpl w:val="FD983E7C"/>
    <w:lvl w:ilvl="0" w:tplc="9682A4D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22"/>
    <w:rsid w:val="001C6413"/>
    <w:rsid w:val="00392F3A"/>
    <w:rsid w:val="003A7522"/>
    <w:rsid w:val="0041612D"/>
    <w:rsid w:val="00531945"/>
    <w:rsid w:val="00836A0B"/>
    <w:rsid w:val="00BD71DE"/>
    <w:rsid w:val="00D352AB"/>
    <w:rsid w:val="00E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97E481-2212-4147-8C29-F886EF9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522"/>
  </w:style>
  <w:style w:type="paragraph" w:styleId="Ttulo1">
    <w:name w:val="heading 1"/>
    <w:basedOn w:val="Normal"/>
    <w:next w:val="Normal"/>
    <w:link w:val="Ttulo1Car"/>
    <w:qFormat/>
    <w:rsid w:val="00EC383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383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C383E"/>
    <w:pPr>
      <w:keepNext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C383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C383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EC383E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C383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C383E"/>
    <w:pPr>
      <w:keepNext/>
      <w:numPr>
        <w:ilvl w:val="7"/>
        <w:numId w:val="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C383E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7522"/>
  </w:style>
  <w:style w:type="paragraph" w:styleId="Piedepgina">
    <w:name w:val="footer"/>
    <w:basedOn w:val="Normal"/>
    <w:link w:val="PiedepginaCar"/>
    <w:uiPriority w:val="99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22"/>
  </w:style>
  <w:style w:type="paragraph" w:styleId="Prrafodelista">
    <w:name w:val="List Paragraph"/>
    <w:basedOn w:val="Normal"/>
    <w:uiPriority w:val="34"/>
    <w:qFormat/>
    <w:rsid w:val="003A75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C383E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C383E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C383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C383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C38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EC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Planificacion</cp:lastModifiedBy>
  <cp:revision>3</cp:revision>
  <dcterms:created xsi:type="dcterms:W3CDTF">2014-04-01T17:02:00Z</dcterms:created>
  <dcterms:modified xsi:type="dcterms:W3CDTF">2015-06-04T17:14:00Z</dcterms:modified>
</cp:coreProperties>
</file>