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B7915" w14:textId="77777777" w:rsidR="004D79CB" w:rsidRDefault="004D79CB">
      <w:pPr>
        <w:pStyle w:val="Textoindependiente"/>
        <w:spacing w:before="6"/>
        <w:rPr>
          <w:rFonts w:ascii="Times New Roman"/>
          <w:sz w:val="2"/>
        </w:rPr>
      </w:pPr>
    </w:p>
    <w:p w14:paraId="33A55AB3" w14:textId="77777777" w:rsidR="004D79CB" w:rsidRDefault="004D79CB">
      <w:pPr>
        <w:pStyle w:val="Textoindependiente"/>
        <w:spacing w:before="266"/>
        <w:rPr>
          <w:rFonts w:ascii="Times New Roman"/>
        </w:rPr>
      </w:pPr>
    </w:p>
    <w:p w14:paraId="2211E013" w14:textId="28B85AE4" w:rsidR="004D79CB" w:rsidRDefault="004803FC" w:rsidP="004803FC">
      <w:pPr>
        <w:pStyle w:val="Textoindependiente"/>
        <w:jc w:val="center"/>
        <w:rPr>
          <w:b/>
          <w:spacing w:val="-2"/>
        </w:rPr>
      </w:pPr>
      <w:r>
        <w:rPr>
          <w:b/>
          <w:sz w:val="22"/>
        </w:rPr>
        <w:t>SOLICITUD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TEJIDOS</w:t>
      </w:r>
      <w:r>
        <w:rPr>
          <w:b/>
          <w:spacing w:val="-2"/>
        </w:rPr>
        <w:t xml:space="preserve"> AL BANCO NACIONAL DE TEJIDOS Y CÉLULAS</w:t>
      </w:r>
    </w:p>
    <w:p w14:paraId="2A29C7AA" w14:textId="77777777" w:rsidR="004803FC" w:rsidRDefault="004803FC" w:rsidP="004803FC">
      <w:pPr>
        <w:pStyle w:val="Textoindependiente"/>
        <w:jc w:val="center"/>
        <w:rPr>
          <w:rFonts w:ascii="Arial"/>
          <w:b/>
        </w:rPr>
      </w:pPr>
    </w:p>
    <w:p w14:paraId="110FC675" w14:textId="3263D82D" w:rsidR="004803FC" w:rsidRDefault="00E75A24">
      <w:pPr>
        <w:pStyle w:val="Textoindependiente"/>
        <w:ind w:left="682" w:right="676"/>
        <w:jc w:val="both"/>
        <w:rPr>
          <w:spacing w:val="-6"/>
        </w:rPr>
      </w:pPr>
      <w:r>
        <w:t>Reciba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cordial</w:t>
      </w:r>
      <w:r>
        <w:rPr>
          <w:spacing w:val="-8"/>
        </w:rPr>
        <w:t xml:space="preserve"> </w:t>
      </w:r>
      <w:r>
        <w:t>saludo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 w:rsidR="000B103F">
        <w:rPr>
          <w:spacing w:val="-8"/>
        </w:rPr>
        <w:t>Banco Nacional de Tejidos y Células – “</w:t>
      </w:r>
      <w:r>
        <w:t>BANTEC</w:t>
      </w:r>
      <w:r w:rsidR="000B103F">
        <w:t>”</w:t>
      </w:r>
      <w:r w:rsidR="004803FC">
        <w:t xml:space="preserve">, instancia técnica del Instituto </w:t>
      </w:r>
      <w:r w:rsidR="00B96593">
        <w:t>N</w:t>
      </w:r>
      <w:r w:rsidR="004803FC">
        <w:t>acional de Donación y Trasplante de Órganos, Tejidos y Células</w:t>
      </w:r>
      <w:r>
        <w:t>.</w:t>
      </w:r>
      <w:r>
        <w:rPr>
          <w:spacing w:val="-6"/>
        </w:rPr>
        <w:t xml:space="preserve"> </w:t>
      </w:r>
    </w:p>
    <w:p w14:paraId="3A5D275E" w14:textId="77777777" w:rsidR="004803FC" w:rsidRDefault="004803FC">
      <w:pPr>
        <w:pStyle w:val="Textoindependiente"/>
        <w:ind w:left="682" w:right="676"/>
        <w:jc w:val="both"/>
        <w:rPr>
          <w:spacing w:val="-6"/>
        </w:rPr>
      </w:pPr>
    </w:p>
    <w:p w14:paraId="22CDF05A" w14:textId="253D43C2" w:rsidR="004D79CB" w:rsidRDefault="00E75A24">
      <w:pPr>
        <w:pStyle w:val="Textoindependiente"/>
        <w:ind w:left="682" w:right="676"/>
        <w:jc w:val="both"/>
      </w:pPr>
      <w:r>
        <w:t>Para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mejor</w:t>
      </w:r>
      <w:r>
        <w:rPr>
          <w:spacing w:val="-7"/>
        </w:rPr>
        <w:t xml:space="preserve"> </w:t>
      </w:r>
      <w:r>
        <w:t>atención</w:t>
      </w:r>
      <w:r>
        <w:rPr>
          <w:spacing w:val="-6"/>
        </w:rPr>
        <w:t xml:space="preserve"> </w:t>
      </w:r>
      <w:r>
        <w:t>debemos informar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formatos</w:t>
      </w:r>
      <w:r>
        <w:rPr>
          <w:spacing w:val="-3"/>
        </w:rPr>
        <w:t xml:space="preserve"> </w:t>
      </w:r>
      <w:r>
        <w:t>habilitantes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tejidos, son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 detallan a continuación:</w:t>
      </w:r>
    </w:p>
    <w:p w14:paraId="518A700E" w14:textId="77777777" w:rsidR="004D79CB" w:rsidRDefault="004D79CB">
      <w:pPr>
        <w:pStyle w:val="Textoindependiente"/>
        <w:spacing w:before="5"/>
      </w:pPr>
    </w:p>
    <w:p w14:paraId="46F9AE3D" w14:textId="26F17CA0" w:rsidR="004D79CB" w:rsidRDefault="00E75A24">
      <w:pPr>
        <w:pStyle w:val="Prrafodelista"/>
        <w:numPr>
          <w:ilvl w:val="0"/>
          <w:numId w:val="1"/>
        </w:numPr>
        <w:tabs>
          <w:tab w:val="left" w:pos="1402"/>
        </w:tabs>
        <w:rPr>
          <w:sz w:val="24"/>
        </w:rPr>
      </w:pPr>
      <w:r>
        <w:rPr>
          <w:sz w:val="24"/>
        </w:rPr>
        <w:t>Formato</w:t>
      </w:r>
      <w:r>
        <w:rPr>
          <w:spacing w:val="-14"/>
          <w:sz w:val="24"/>
        </w:rPr>
        <w:t xml:space="preserve"> </w:t>
      </w:r>
      <w:r>
        <w:rPr>
          <w:sz w:val="24"/>
        </w:rPr>
        <w:t>"</w:t>
      </w:r>
      <w:r>
        <w:rPr>
          <w:rFonts w:ascii="Arial" w:hAnsi="Arial"/>
          <w:b/>
          <w:i/>
          <w:sz w:val="24"/>
        </w:rPr>
        <w:t>RG-INDOT-259</w:t>
      </w:r>
      <w:r>
        <w:rPr>
          <w:rFonts w:ascii="Arial" w:hAnsi="Arial"/>
          <w:b/>
          <w:i/>
          <w:spacing w:val="-1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Solicitud</w:t>
      </w:r>
      <w:r>
        <w:rPr>
          <w:rFonts w:ascii="Arial" w:hAnsi="Arial"/>
          <w:b/>
          <w:i/>
          <w:spacing w:val="-1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1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tejidos</w:t>
      </w:r>
      <w:r>
        <w:rPr>
          <w:sz w:val="24"/>
        </w:rPr>
        <w:t>":</w:t>
      </w:r>
      <w:r>
        <w:rPr>
          <w:spacing w:val="-15"/>
          <w:sz w:val="24"/>
        </w:rPr>
        <w:t xml:space="preserve"> </w:t>
      </w:r>
      <w:r>
        <w:rPr>
          <w:sz w:val="24"/>
        </w:rPr>
        <w:t>debe</w:t>
      </w:r>
      <w:r>
        <w:rPr>
          <w:spacing w:val="-13"/>
          <w:sz w:val="24"/>
        </w:rPr>
        <w:t xml:space="preserve"> </w:t>
      </w:r>
      <w:r>
        <w:rPr>
          <w:sz w:val="24"/>
        </w:rPr>
        <w:t>llena</w:t>
      </w:r>
      <w:r w:rsidR="000B103F">
        <w:rPr>
          <w:sz w:val="24"/>
        </w:rPr>
        <w:t>r</w:t>
      </w:r>
      <w:r>
        <w:rPr>
          <w:spacing w:val="-9"/>
          <w:sz w:val="24"/>
        </w:rPr>
        <w:t xml:space="preserve"> </w:t>
      </w:r>
      <w:r>
        <w:rPr>
          <w:sz w:val="24"/>
        </w:rPr>
        <w:t>todos</w:t>
      </w:r>
      <w:r>
        <w:rPr>
          <w:spacing w:val="-10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campos</w:t>
      </w:r>
      <w:r>
        <w:rPr>
          <w:spacing w:val="-8"/>
          <w:sz w:val="24"/>
        </w:rPr>
        <w:t xml:space="preserve"> </w:t>
      </w:r>
      <w:r>
        <w:rPr>
          <w:sz w:val="24"/>
        </w:rPr>
        <w:t>respectivos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 w:rsidR="000B103F">
        <w:rPr>
          <w:spacing w:val="-6"/>
          <w:sz w:val="24"/>
        </w:rPr>
        <w:t xml:space="preserve">los </w:t>
      </w:r>
      <w:r>
        <w:rPr>
          <w:sz w:val="24"/>
        </w:rPr>
        <w:t>datos</w:t>
      </w:r>
      <w:r w:rsidR="000B103F">
        <w:rPr>
          <w:sz w:val="24"/>
        </w:rPr>
        <w:t xml:space="preserve"> solicitados</w:t>
      </w:r>
      <w:r>
        <w:rPr>
          <w:sz w:val="24"/>
        </w:rPr>
        <w:t>,</w:t>
      </w:r>
      <w:r w:rsidR="000B103F">
        <w:rPr>
          <w:sz w:val="24"/>
        </w:rPr>
        <w:t xml:space="preserve"> así como,</w:t>
      </w:r>
      <w:r>
        <w:rPr>
          <w:spacing w:val="-7"/>
          <w:sz w:val="24"/>
        </w:rPr>
        <w:t xml:space="preserve"> </w:t>
      </w:r>
      <w:r>
        <w:rPr>
          <w:sz w:val="24"/>
        </w:rPr>
        <w:t>nombre,</w:t>
      </w:r>
      <w:r>
        <w:rPr>
          <w:spacing w:val="-12"/>
          <w:sz w:val="24"/>
        </w:rPr>
        <w:t xml:space="preserve"> </w:t>
      </w:r>
      <w:r>
        <w:rPr>
          <w:sz w:val="24"/>
        </w:rPr>
        <w:t>firma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sello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del </w:t>
      </w:r>
      <w:r w:rsidR="000B103F">
        <w:rPr>
          <w:sz w:val="24"/>
        </w:rPr>
        <w:t>m</w:t>
      </w:r>
      <w:r>
        <w:rPr>
          <w:sz w:val="24"/>
        </w:rPr>
        <w:t>édico solicitante</w:t>
      </w:r>
      <w:r w:rsidR="000B103F">
        <w:rPr>
          <w:sz w:val="24"/>
        </w:rPr>
        <w:t xml:space="preserve">, quien debe estar </w:t>
      </w:r>
      <w:r w:rsidR="000B103F" w:rsidRPr="004803FC">
        <w:rPr>
          <w:sz w:val="24"/>
        </w:rPr>
        <w:t>autorizado</w:t>
      </w:r>
      <w:r w:rsidR="000B103F">
        <w:rPr>
          <w:sz w:val="24"/>
        </w:rPr>
        <w:t xml:space="preserve"> por el INDOT para implante de tejidos</w:t>
      </w:r>
      <w:r>
        <w:rPr>
          <w:sz w:val="24"/>
        </w:rPr>
        <w:t>.</w:t>
      </w:r>
    </w:p>
    <w:p w14:paraId="739E3C3D" w14:textId="1946BACD" w:rsidR="004D79CB" w:rsidRDefault="00E75A24">
      <w:pPr>
        <w:pStyle w:val="Prrafodelista"/>
        <w:numPr>
          <w:ilvl w:val="0"/>
          <w:numId w:val="1"/>
        </w:numPr>
        <w:tabs>
          <w:tab w:val="left" w:pos="1402"/>
        </w:tabs>
        <w:spacing w:before="1"/>
        <w:ind w:right="676"/>
        <w:rPr>
          <w:sz w:val="24"/>
        </w:rPr>
      </w:pPr>
      <w:r>
        <w:rPr>
          <w:sz w:val="24"/>
        </w:rPr>
        <w:t>Formato:</w:t>
      </w:r>
      <w:r>
        <w:rPr>
          <w:spacing w:val="-11"/>
          <w:sz w:val="24"/>
        </w:rPr>
        <w:t xml:space="preserve"> </w:t>
      </w:r>
      <w:r>
        <w:rPr>
          <w:sz w:val="24"/>
        </w:rPr>
        <w:t>"</w:t>
      </w:r>
      <w:r>
        <w:rPr>
          <w:spacing w:val="-6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RG-INDOT-307</w:t>
      </w:r>
      <w:r>
        <w:rPr>
          <w:rFonts w:ascii="Arial" w:hAnsi="Arial"/>
          <w:b/>
          <w:i/>
          <w:spacing w:val="-8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Circular</w:t>
      </w:r>
      <w:r>
        <w:rPr>
          <w:rFonts w:ascii="Arial" w:hAnsi="Arial"/>
          <w:b/>
          <w:i/>
          <w:spacing w:val="-1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8"/>
          <w:sz w:val="24"/>
        </w:rPr>
        <w:t xml:space="preserve"> </w:t>
      </w:r>
      <w:r w:rsidRPr="009A5003">
        <w:rPr>
          <w:rFonts w:ascii="Arial" w:hAnsi="Arial"/>
          <w:b/>
          <w:i/>
          <w:sz w:val="24"/>
        </w:rPr>
        <w:t>gratuidad</w:t>
      </w:r>
      <w:r w:rsidRPr="009A5003">
        <w:rPr>
          <w:rFonts w:ascii="Arial" w:hAnsi="Arial"/>
          <w:b/>
          <w:i/>
          <w:spacing w:val="-9"/>
          <w:sz w:val="24"/>
        </w:rPr>
        <w:t xml:space="preserve"> </w:t>
      </w:r>
      <w:r w:rsidRPr="009A5003">
        <w:rPr>
          <w:sz w:val="24"/>
        </w:rPr>
        <w:t>":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debe ser</w:t>
      </w:r>
      <w:r>
        <w:rPr>
          <w:spacing w:val="-13"/>
          <w:sz w:val="24"/>
        </w:rPr>
        <w:t xml:space="preserve"> </w:t>
      </w:r>
      <w:r>
        <w:rPr>
          <w:sz w:val="24"/>
        </w:rPr>
        <w:t>llenado</w:t>
      </w:r>
      <w:r>
        <w:rPr>
          <w:spacing w:val="-12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Médico</w:t>
      </w:r>
      <w:r>
        <w:rPr>
          <w:spacing w:val="-12"/>
          <w:sz w:val="24"/>
        </w:rPr>
        <w:t xml:space="preserve"> </w:t>
      </w:r>
      <w:r>
        <w:rPr>
          <w:sz w:val="24"/>
        </w:rPr>
        <w:t>solicitante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paciente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12"/>
          <w:sz w:val="24"/>
        </w:rPr>
        <w:t xml:space="preserve"> </w:t>
      </w:r>
      <w:r w:rsidR="004803FC">
        <w:rPr>
          <w:sz w:val="24"/>
        </w:rPr>
        <w:t xml:space="preserve">espacios </w:t>
      </w:r>
      <w:r>
        <w:rPr>
          <w:sz w:val="24"/>
        </w:rPr>
        <w:t>respectivos</w:t>
      </w:r>
      <w:r w:rsidR="004803FC">
        <w:rPr>
          <w:sz w:val="24"/>
        </w:rPr>
        <w:t>;</w:t>
      </w:r>
      <w:r>
        <w:rPr>
          <w:sz w:val="24"/>
        </w:rPr>
        <w:t xml:space="preserve"> si el paciente es menor de edad o si tiene alguna discapacidad deberá firmar su representante legal.</w:t>
      </w:r>
    </w:p>
    <w:p w14:paraId="1AE904AD" w14:textId="77777777" w:rsidR="00E164B0" w:rsidRDefault="00E164B0" w:rsidP="00E164B0">
      <w:pPr>
        <w:tabs>
          <w:tab w:val="left" w:pos="1402"/>
        </w:tabs>
        <w:spacing w:before="1"/>
        <w:ind w:right="676"/>
        <w:rPr>
          <w:sz w:val="24"/>
        </w:rPr>
      </w:pPr>
    </w:p>
    <w:p w14:paraId="65B31060" w14:textId="5C0BCE02" w:rsidR="00E164B0" w:rsidRPr="00E164B0" w:rsidRDefault="00E164B0" w:rsidP="004803FC">
      <w:pPr>
        <w:tabs>
          <w:tab w:val="left" w:pos="1402"/>
        </w:tabs>
        <w:spacing w:before="1"/>
        <w:ind w:left="709" w:right="656" w:hanging="709"/>
        <w:rPr>
          <w:sz w:val="24"/>
        </w:rPr>
      </w:pPr>
      <w:r>
        <w:rPr>
          <w:sz w:val="24"/>
        </w:rPr>
        <w:t xml:space="preserve">          Para entrega de estos documentos los puede realizar por los siguientes    canales:</w:t>
      </w:r>
    </w:p>
    <w:p w14:paraId="17B0E0D9" w14:textId="77777777" w:rsidR="004D79CB" w:rsidRDefault="004D79CB">
      <w:pPr>
        <w:pStyle w:val="Textoindependiente"/>
      </w:pPr>
    </w:p>
    <w:p w14:paraId="0F9C131B" w14:textId="12CA6912" w:rsidR="00E164B0" w:rsidRDefault="00E164B0" w:rsidP="00E164B0">
      <w:pPr>
        <w:pStyle w:val="Textoindependiente"/>
        <w:spacing w:before="1"/>
        <w:ind w:left="709" w:right="682"/>
        <w:jc w:val="both"/>
      </w:pPr>
      <w:r>
        <w:t xml:space="preserve">Acercarse a </w:t>
      </w:r>
      <w:r w:rsidR="000B103F">
        <w:t xml:space="preserve">nuestras oficinas ubicadas en Quito, </w:t>
      </w:r>
      <w:r>
        <w:t xml:space="preserve">en el </w:t>
      </w:r>
      <w:r w:rsidR="00B96593">
        <w:t xml:space="preserve">segundo piso del </w:t>
      </w:r>
      <w:r>
        <w:t xml:space="preserve">Hospital </w:t>
      </w:r>
      <w:r w:rsidR="00B96593">
        <w:t xml:space="preserve">de Especialidades </w:t>
      </w:r>
      <w:r>
        <w:t>Eugenio Espejo, frente a Clínica de mama.</w:t>
      </w:r>
    </w:p>
    <w:p w14:paraId="14A8F53D" w14:textId="77777777" w:rsidR="00E164B0" w:rsidRDefault="00E164B0">
      <w:pPr>
        <w:pStyle w:val="Textoindependiente"/>
        <w:spacing w:before="1"/>
        <w:ind w:left="682" w:right="682"/>
        <w:jc w:val="both"/>
      </w:pPr>
    </w:p>
    <w:p w14:paraId="17A86FF4" w14:textId="7FF1BD60" w:rsidR="00E164B0" w:rsidRDefault="00E164B0">
      <w:pPr>
        <w:pStyle w:val="Textoindependiente"/>
        <w:spacing w:before="1"/>
        <w:ind w:left="682" w:right="682"/>
        <w:jc w:val="both"/>
      </w:pPr>
      <w:r>
        <w:t>Enviar los documentos de forma digital</w:t>
      </w:r>
      <w:r w:rsidR="00A6164D">
        <w:t>,</w:t>
      </w:r>
      <w:r>
        <w:t xml:space="preserve"> vía correo electrónico a: </w:t>
      </w:r>
      <w:hyperlink r:id="rId7" w:history="1">
        <w:r w:rsidRPr="00063E66">
          <w:rPr>
            <w:rStyle w:val="Hipervnculo"/>
          </w:rPr>
          <w:t>bantec@indot.gob.ec</w:t>
        </w:r>
      </w:hyperlink>
      <w:r>
        <w:t>.</w:t>
      </w:r>
    </w:p>
    <w:p w14:paraId="4232DFEA" w14:textId="77777777" w:rsidR="00E164B0" w:rsidRDefault="00E164B0">
      <w:pPr>
        <w:pStyle w:val="Textoindependiente"/>
        <w:spacing w:before="1"/>
        <w:ind w:left="682" w:right="682"/>
        <w:jc w:val="both"/>
      </w:pPr>
    </w:p>
    <w:p w14:paraId="028F07E1" w14:textId="5209B53F" w:rsidR="00E164B0" w:rsidRDefault="00E164B0">
      <w:pPr>
        <w:pStyle w:val="Textoindependiente"/>
        <w:spacing w:before="1"/>
        <w:ind w:left="682" w:right="682"/>
        <w:jc w:val="both"/>
      </w:pPr>
      <w:r>
        <w:t xml:space="preserve">Por plataforma gob.ec accediendo al siguiente link: </w:t>
      </w:r>
      <w:hyperlink r:id="rId8" w:history="1">
        <w:r w:rsidRPr="00063E66">
          <w:rPr>
            <w:rStyle w:val="Hipervnculo"/>
          </w:rPr>
          <w:t>https://www.gob.ec/indot/tramites/solicitud-tejido</w:t>
        </w:r>
      </w:hyperlink>
    </w:p>
    <w:p w14:paraId="560A3E56" w14:textId="77777777" w:rsidR="00E164B0" w:rsidRDefault="00E164B0">
      <w:pPr>
        <w:pStyle w:val="Textoindependiente"/>
        <w:spacing w:before="1"/>
        <w:ind w:left="682" w:right="682"/>
        <w:jc w:val="both"/>
      </w:pPr>
    </w:p>
    <w:p w14:paraId="08F2D8CB" w14:textId="77777777" w:rsidR="004D79CB" w:rsidRDefault="004D79CB">
      <w:pPr>
        <w:pStyle w:val="Textoindependiente"/>
      </w:pPr>
    </w:p>
    <w:p w14:paraId="67738D1B" w14:textId="0C5F4BD4" w:rsidR="004D79CB" w:rsidRDefault="00E75A24">
      <w:pPr>
        <w:pStyle w:val="Textoindependiente"/>
        <w:ind w:left="682" w:right="685"/>
        <w:jc w:val="both"/>
      </w:pPr>
      <w:r>
        <w:t xml:space="preserve">La solicitud de tejidos mínimo se la debe realizar con </w:t>
      </w:r>
      <w:r w:rsidR="00E164B0">
        <w:t xml:space="preserve">24 </w:t>
      </w:r>
      <w:r>
        <w:t xml:space="preserve">horas para poder preparar el </w:t>
      </w:r>
      <w:r w:rsidR="00B96593">
        <w:t xml:space="preserve">o los </w:t>
      </w:r>
      <w:r>
        <w:t>tejido</w:t>
      </w:r>
      <w:r w:rsidR="00B96593">
        <w:t>s</w:t>
      </w:r>
      <w:r>
        <w:t xml:space="preserve"> en</w:t>
      </w:r>
      <w:r w:rsidR="004803FC">
        <w:t xml:space="preserve"> un</w:t>
      </w:r>
      <w:r>
        <w:t xml:space="preserve"> </w:t>
      </w:r>
      <w:r w:rsidR="004803FC">
        <w:t>tiempo oportuno</w:t>
      </w:r>
      <w:r>
        <w:t>.</w:t>
      </w:r>
    </w:p>
    <w:p w14:paraId="56F928D6" w14:textId="77777777" w:rsidR="004D79CB" w:rsidRDefault="004D79CB">
      <w:pPr>
        <w:pStyle w:val="Textoindependiente"/>
      </w:pPr>
    </w:p>
    <w:p w14:paraId="087E8B98" w14:textId="5AC8F5F7" w:rsidR="00E164B0" w:rsidRDefault="00E75A24" w:rsidP="00B96593">
      <w:pPr>
        <w:pStyle w:val="Textoindependiente"/>
        <w:ind w:left="682" w:right="675"/>
        <w:jc w:val="both"/>
      </w:pPr>
      <w:r>
        <w:t>Nos</w:t>
      </w:r>
      <w:r>
        <w:rPr>
          <w:spacing w:val="-14"/>
        </w:rPr>
        <w:t xml:space="preserve"> </w:t>
      </w:r>
      <w:r>
        <w:t>encontramos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mejoramiento</w:t>
      </w:r>
      <w:r>
        <w:rPr>
          <w:spacing w:val="-13"/>
        </w:rPr>
        <w:t xml:space="preserve"> </w:t>
      </w:r>
      <w:r>
        <w:t>continuo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versiones</w:t>
      </w:r>
      <w:r>
        <w:rPr>
          <w:spacing w:val="-14"/>
        </w:rPr>
        <w:t xml:space="preserve"> </w:t>
      </w:r>
      <w:r>
        <w:t>vigentes de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formatos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pueden</w:t>
      </w:r>
      <w:r>
        <w:rPr>
          <w:spacing w:val="-3"/>
        </w:rPr>
        <w:t xml:space="preserve"> </w:t>
      </w:r>
      <w:r>
        <w:t>revisar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página</w:t>
      </w:r>
      <w:r>
        <w:rPr>
          <w:spacing w:val="-2"/>
        </w:rPr>
        <w:t xml:space="preserve"> </w:t>
      </w:r>
      <w:r>
        <w:t>web</w:t>
      </w:r>
      <w:r>
        <w:rPr>
          <w:spacing w:val="-1"/>
        </w:rPr>
        <w:t xml:space="preserve"> </w:t>
      </w:r>
      <w:hyperlink r:id="rId9" w:history="1">
        <w:r w:rsidR="00B96593" w:rsidRPr="00764E07">
          <w:rPr>
            <w:rStyle w:val="Hipervnculo"/>
          </w:rPr>
          <w:t>http://www.donaciontrasplante.gob.ec/indot/</w:t>
        </w:r>
      </w:hyperlink>
      <w:r w:rsidR="00B96593">
        <w:t xml:space="preserve">, </w:t>
      </w:r>
      <w:r>
        <w:t xml:space="preserve">sección biblioteca </w:t>
      </w:r>
      <w:r w:rsidR="00E164B0">
        <w:t>numeral 12.</w:t>
      </w:r>
    </w:p>
    <w:p w14:paraId="46B6A0A1" w14:textId="77777777" w:rsidR="004803FC" w:rsidRDefault="004803FC" w:rsidP="004803FC">
      <w:pPr>
        <w:pStyle w:val="Textoindependiente"/>
        <w:ind w:left="682" w:right="675"/>
        <w:jc w:val="both"/>
      </w:pPr>
    </w:p>
    <w:p w14:paraId="2EB4B3DA" w14:textId="31C0C2DC" w:rsidR="004803FC" w:rsidRDefault="004803FC" w:rsidP="004803FC">
      <w:pPr>
        <w:pStyle w:val="Textoindependiente"/>
        <w:ind w:left="682" w:right="675"/>
        <w:jc w:val="both"/>
      </w:pPr>
      <w:r>
        <w:t>Puede consultar los tejidos disponibles en el siguiente enlace:</w:t>
      </w:r>
      <w:r w:rsidRPr="004803FC">
        <w:t xml:space="preserve"> </w:t>
      </w:r>
      <w:hyperlink r:id="rId10" w:history="1">
        <w:r w:rsidRPr="00063E66">
          <w:rPr>
            <w:rStyle w:val="Hipervnculo"/>
          </w:rPr>
          <w:t>http://www.donaciontrasplante.gob.ec/indot/catalogo-bantec/</w:t>
        </w:r>
      </w:hyperlink>
    </w:p>
    <w:p w14:paraId="3D1D8BB7" w14:textId="77777777" w:rsidR="004803FC" w:rsidRDefault="004803FC" w:rsidP="004803FC">
      <w:pPr>
        <w:pStyle w:val="Textoindependiente"/>
        <w:ind w:left="682" w:right="675"/>
        <w:jc w:val="both"/>
      </w:pPr>
    </w:p>
    <w:p w14:paraId="0B1AB111" w14:textId="77777777" w:rsidR="00E164B0" w:rsidRDefault="00E164B0">
      <w:pPr>
        <w:pStyle w:val="Textoindependiente"/>
        <w:ind w:left="682" w:right="675"/>
        <w:jc w:val="both"/>
      </w:pPr>
    </w:p>
    <w:p w14:paraId="15F6A752" w14:textId="18393825" w:rsidR="00E164B0" w:rsidRDefault="004803FC">
      <w:pPr>
        <w:pStyle w:val="Textoindependiente"/>
        <w:ind w:left="682" w:right="675"/>
        <w:jc w:val="both"/>
      </w:pPr>
      <w:r>
        <w:t xml:space="preserve">Para </w:t>
      </w:r>
      <w:r w:rsidR="00E164B0">
        <w:t>mayor información pueden comunicarse a:</w:t>
      </w:r>
    </w:p>
    <w:p w14:paraId="2FA08664" w14:textId="6282F99E" w:rsidR="004D79CB" w:rsidRDefault="00E75A24" w:rsidP="004803FC">
      <w:pPr>
        <w:pStyle w:val="Textoindependiente"/>
        <w:numPr>
          <w:ilvl w:val="0"/>
          <w:numId w:val="2"/>
        </w:numPr>
        <w:ind w:right="675"/>
        <w:jc w:val="both"/>
      </w:pPr>
      <w:r>
        <w:lastRenderedPageBreak/>
        <w:t xml:space="preserve">Teléfonos </w:t>
      </w:r>
      <w:r w:rsidR="00B96593">
        <w:t>“</w:t>
      </w:r>
      <w:r>
        <w:t>BANTEC</w:t>
      </w:r>
      <w:r w:rsidR="00B96593">
        <w:t>”</w:t>
      </w:r>
      <w:r>
        <w:t>: (02) 2558502</w:t>
      </w:r>
      <w:r>
        <w:rPr>
          <w:spacing w:val="80"/>
          <w:w w:val="150"/>
        </w:rPr>
        <w:t xml:space="preserve"> </w:t>
      </w:r>
      <w:r>
        <w:rPr>
          <w:color w:val="005A94"/>
        </w:rPr>
        <w:t xml:space="preserve">lunes </w:t>
      </w:r>
      <w:r>
        <w:t xml:space="preserve">a </w:t>
      </w:r>
      <w:r>
        <w:rPr>
          <w:color w:val="005A94"/>
        </w:rPr>
        <w:t xml:space="preserve">viernes </w:t>
      </w:r>
      <w:r>
        <w:t>de 0</w:t>
      </w:r>
      <w:r w:rsidR="00E164B0">
        <w:t>8</w:t>
      </w:r>
      <w:r>
        <w:t xml:space="preserve">:00 a </w:t>
      </w:r>
      <w:r w:rsidR="00E164B0">
        <w:t>16:00.</w:t>
      </w:r>
    </w:p>
    <w:p w14:paraId="229995B2" w14:textId="77777777" w:rsidR="004803FC" w:rsidRDefault="004803FC" w:rsidP="004803FC">
      <w:pPr>
        <w:pStyle w:val="Textoindependiente"/>
        <w:ind w:right="675"/>
        <w:jc w:val="both"/>
      </w:pPr>
    </w:p>
    <w:p w14:paraId="354FBEF2" w14:textId="77777777" w:rsidR="004803FC" w:rsidRDefault="004803FC" w:rsidP="004803FC">
      <w:pPr>
        <w:pStyle w:val="Textoindependiente"/>
        <w:numPr>
          <w:ilvl w:val="0"/>
          <w:numId w:val="2"/>
        </w:numPr>
        <w:ind w:right="675"/>
        <w:jc w:val="both"/>
      </w:pPr>
      <w:r>
        <w:t xml:space="preserve">Coordinación Zonal 2 Guayaquil - </w:t>
      </w:r>
      <w:r>
        <w:rPr>
          <w:rFonts w:ascii="Tahoma" w:hAnsi="Tahoma" w:cs="Tahoma"/>
        </w:rPr>
        <w:t>﻿</w:t>
      </w:r>
      <w:r>
        <w:t>coordinacion.zonal2@indot.gob.ec - 042438223</w:t>
      </w:r>
    </w:p>
    <w:p w14:paraId="3270E8D0" w14:textId="42821CAD" w:rsidR="004803FC" w:rsidRDefault="004803FC" w:rsidP="004803FC">
      <w:pPr>
        <w:pStyle w:val="Textoindependiente"/>
        <w:numPr>
          <w:ilvl w:val="0"/>
          <w:numId w:val="2"/>
        </w:numPr>
        <w:ind w:right="675"/>
        <w:jc w:val="both"/>
      </w:pPr>
      <w:r>
        <w:t xml:space="preserve">Coordinación Zonal 3 Cuenca - </w:t>
      </w:r>
      <w:r>
        <w:rPr>
          <w:rFonts w:ascii="Tahoma" w:hAnsi="Tahoma" w:cs="Tahoma"/>
        </w:rPr>
        <w:t>﻿</w:t>
      </w:r>
      <w:r>
        <w:t>coordinacion.zonal3@indot.gob.ec - 0724098499</w:t>
      </w:r>
    </w:p>
    <w:p w14:paraId="3C506C57" w14:textId="77777777" w:rsidR="004D79CB" w:rsidRDefault="004D79CB">
      <w:pPr>
        <w:pStyle w:val="Textoindependiente"/>
      </w:pPr>
    </w:p>
    <w:p w14:paraId="7459206A" w14:textId="2A216257" w:rsidR="004D79CB" w:rsidRDefault="00E75A24">
      <w:pPr>
        <w:pStyle w:val="Textoindependiente"/>
        <w:ind w:left="682" w:right="683"/>
        <w:jc w:val="both"/>
      </w:pPr>
      <w:r>
        <w:t>El</w:t>
      </w:r>
      <w:r>
        <w:rPr>
          <w:spacing w:val="-17"/>
        </w:rPr>
        <w:t xml:space="preserve"> </w:t>
      </w:r>
      <w:r>
        <w:t>despacho</w:t>
      </w:r>
      <w:r>
        <w:rPr>
          <w:spacing w:val="-14"/>
        </w:rPr>
        <w:t xml:space="preserve"> </w:t>
      </w:r>
      <w:r>
        <w:t>(entrega)</w:t>
      </w:r>
      <w:r>
        <w:rPr>
          <w:spacing w:val="-1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tejido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realiza</w:t>
      </w:r>
      <w:r>
        <w:rPr>
          <w:spacing w:val="-14"/>
        </w:rPr>
        <w:t xml:space="preserve"> </w:t>
      </w:r>
      <w:r>
        <w:t>sólo</w:t>
      </w:r>
      <w:r>
        <w:rPr>
          <w:spacing w:val="-15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médico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personal delegado de</w:t>
      </w:r>
      <w:r w:rsidR="00E164B0">
        <w:t>l establecimiento de salud</w:t>
      </w:r>
      <w:r w:rsidR="00B96593">
        <w:t xml:space="preserve"> solicitante</w:t>
      </w:r>
      <w:r w:rsidR="004803FC">
        <w:t>, quien será el responsable del transporte y conservación del mismo</w:t>
      </w:r>
      <w:r>
        <w:t>.</w:t>
      </w:r>
    </w:p>
    <w:p w14:paraId="0D76E8B9" w14:textId="77777777" w:rsidR="00B96593" w:rsidRDefault="00B96593">
      <w:pPr>
        <w:pStyle w:val="Textoindependiente"/>
        <w:ind w:left="682" w:right="683"/>
        <w:jc w:val="both"/>
      </w:pPr>
    </w:p>
    <w:p w14:paraId="1A3D8868" w14:textId="2B658AFF" w:rsidR="004D79CB" w:rsidRDefault="00E164B0">
      <w:pPr>
        <w:spacing w:before="274"/>
        <w:ind w:left="6" w:right="2"/>
        <w:jc w:val="center"/>
        <w:rPr>
          <w:rFonts w:ascii="Arial"/>
          <w:i/>
          <w:sz w:val="24"/>
        </w:rPr>
      </w:pPr>
      <w:r>
        <w:rPr>
          <w:rFonts w:ascii="Arial"/>
          <w:b/>
          <w:i/>
          <w:noProof/>
          <w:sz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 wp14:anchorId="4BAA209F" wp14:editId="751967F1">
                <wp:simplePos x="0" y="0"/>
                <wp:positionH relativeFrom="column">
                  <wp:posOffset>542925</wp:posOffset>
                </wp:positionH>
                <wp:positionV relativeFrom="paragraph">
                  <wp:posOffset>73025</wp:posOffset>
                </wp:positionV>
                <wp:extent cx="5219700" cy="438150"/>
                <wp:effectExtent l="0" t="0" r="19050" b="19050"/>
                <wp:wrapNone/>
                <wp:docPr id="172018788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4381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9DD10" id="Rectángulo: esquinas redondeadas 1" o:spid="_x0000_s1026" style="position:absolute;margin-left:42.75pt;margin-top:5.75pt;width:411pt;height:34.5pt;z-index:-157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" fillcolor="#8db3e2 [1311]" strokecolor="#0a121c [484]" strokeweight="2pt"/>
            </w:pict>
          </mc:Fallback>
        </mc:AlternateContent>
      </w:r>
      <w:r>
        <w:rPr>
          <w:rFonts w:ascii="Arial"/>
          <w:b/>
          <w:i/>
          <w:sz w:val="24"/>
        </w:rPr>
        <w:t>NO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>SE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ENTREGA</w:t>
      </w:r>
      <w:r w:rsidR="00B96593">
        <w:rPr>
          <w:rFonts w:ascii="Arial"/>
          <w:b/>
          <w:i/>
          <w:sz w:val="24"/>
        </w:rPr>
        <w:t>R</w:t>
      </w:r>
      <w:r w:rsidR="00B96593">
        <w:rPr>
          <w:rFonts w:ascii="Arial"/>
          <w:b/>
          <w:i/>
          <w:sz w:val="24"/>
        </w:rPr>
        <w:t>Á</w:t>
      </w:r>
      <w:r>
        <w:rPr>
          <w:rFonts w:ascii="Arial"/>
          <w:b/>
          <w:i/>
          <w:sz w:val="24"/>
        </w:rPr>
        <w:t xml:space="preserve"> EL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TEJIDO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A PACIENTE</w:t>
      </w:r>
      <w:r w:rsidR="00B96593">
        <w:rPr>
          <w:rFonts w:ascii="Arial"/>
          <w:b/>
          <w:i/>
          <w:sz w:val="24"/>
        </w:rPr>
        <w:t>S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O</w:t>
      </w:r>
      <w:r>
        <w:rPr>
          <w:rFonts w:ascii="Arial"/>
          <w:b/>
          <w:i/>
          <w:spacing w:val="-2"/>
          <w:sz w:val="24"/>
        </w:rPr>
        <w:t xml:space="preserve"> FAMILIARES</w:t>
      </w:r>
      <w:r>
        <w:rPr>
          <w:rFonts w:ascii="Arial"/>
          <w:i/>
          <w:spacing w:val="-2"/>
          <w:sz w:val="24"/>
        </w:rPr>
        <w:t>.</w:t>
      </w:r>
    </w:p>
    <w:p w14:paraId="45A6C809" w14:textId="77777777" w:rsidR="004D79CB" w:rsidRDefault="004D79CB">
      <w:pPr>
        <w:pStyle w:val="Textoindependiente"/>
        <w:spacing w:before="2"/>
        <w:rPr>
          <w:rFonts w:ascii="Arial"/>
          <w:i/>
        </w:rPr>
      </w:pPr>
    </w:p>
    <w:p w14:paraId="146F3275" w14:textId="77777777" w:rsidR="004D79CB" w:rsidRDefault="004D79CB">
      <w:pPr>
        <w:pStyle w:val="Textoindependiente"/>
      </w:pPr>
    </w:p>
    <w:p w14:paraId="08EF7F89" w14:textId="77777777" w:rsidR="004D79CB" w:rsidRDefault="004D79CB">
      <w:pPr>
        <w:pStyle w:val="Textoindependiente"/>
        <w:spacing w:before="1"/>
      </w:pPr>
    </w:p>
    <w:p w14:paraId="66FC53C1" w14:textId="77777777" w:rsidR="004D79CB" w:rsidRDefault="00E75A24">
      <w:pPr>
        <w:pStyle w:val="Textoindependiente"/>
        <w:ind w:left="4" w:right="5"/>
        <w:jc w:val="center"/>
      </w:pPr>
      <w:r>
        <w:t>Cualquier</w:t>
      </w:r>
      <w:r>
        <w:rPr>
          <w:spacing w:val="-9"/>
        </w:rPr>
        <w:t xml:space="preserve"> </w:t>
      </w:r>
      <w:r>
        <w:t>duda</w:t>
      </w:r>
      <w:r>
        <w:rPr>
          <w:spacing w:val="-10"/>
        </w:rPr>
        <w:t xml:space="preserve"> </w:t>
      </w:r>
      <w:r>
        <w:t>favor</w:t>
      </w:r>
      <w:r>
        <w:rPr>
          <w:spacing w:val="-8"/>
        </w:rPr>
        <w:t xml:space="preserve"> </w:t>
      </w:r>
      <w:r>
        <w:t>indicarnos,</w:t>
      </w:r>
      <w:r>
        <w:rPr>
          <w:spacing w:val="-8"/>
        </w:rPr>
        <w:t xml:space="preserve"> </w:t>
      </w:r>
      <w:r>
        <w:t>estamos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rPr>
          <w:spacing w:val="-2"/>
        </w:rPr>
        <w:t>órdenes.</w:t>
      </w:r>
    </w:p>
    <w:p w14:paraId="7925FAA9" w14:textId="77777777" w:rsidR="004D79CB" w:rsidRDefault="004D79CB">
      <w:pPr>
        <w:pStyle w:val="Textoindependiente"/>
        <w:spacing w:before="175"/>
      </w:pPr>
    </w:p>
    <w:p w14:paraId="410E26A5" w14:textId="7AF456FA" w:rsidR="004D79CB" w:rsidRDefault="00E75A24">
      <w:pPr>
        <w:pStyle w:val="Ttulo"/>
      </w:pPr>
      <w:r>
        <w:t xml:space="preserve">Banco </w:t>
      </w:r>
      <w:r w:rsidR="004803FC">
        <w:t xml:space="preserve">Nacional </w:t>
      </w:r>
      <w:r>
        <w:t>de Tejidos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Células</w:t>
      </w:r>
      <w:r>
        <w:rPr>
          <w:spacing w:val="-1"/>
        </w:rPr>
        <w:t xml:space="preserve"> </w:t>
      </w:r>
    </w:p>
    <w:sectPr w:rsidR="004D79CB" w:rsidSect="00951C62">
      <w:headerReference w:type="default" r:id="rId11"/>
      <w:type w:val="continuous"/>
      <w:pgSz w:w="11910" w:h="16840"/>
      <w:pgMar w:top="660" w:right="1020" w:bottom="170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0DB1E" w14:textId="77777777" w:rsidR="000C7DD0" w:rsidRDefault="000C7DD0" w:rsidP="006A0B8C">
      <w:r>
        <w:separator/>
      </w:r>
    </w:p>
  </w:endnote>
  <w:endnote w:type="continuationSeparator" w:id="0">
    <w:p w14:paraId="60830B66" w14:textId="77777777" w:rsidR="000C7DD0" w:rsidRDefault="000C7DD0" w:rsidP="006A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29C2C" w14:textId="77777777" w:rsidR="000C7DD0" w:rsidRDefault="000C7DD0" w:rsidP="006A0B8C">
      <w:r>
        <w:separator/>
      </w:r>
    </w:p>
  </w:footnote>
  <w:footnote w:type="continuationSeparator" w:id="0">
    <w:p w14:paraId="6B7A04D1" w14:textId="77777777" w:rsidR="000C7DD0" w:rsidRDefault="000C7DD0" w:rsidP="006A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45"/>
      <w:gridCol w:w="3959"/>
      <w:gridCol w:w="3256"/>
    </w:tblGrid>
    <w:tr w:rsidR="006A0B8C" w:rsidRPr="00A25D33" w14:paraId="18ACC43F" w14:textId="77777777" w:rsidTr="006A0B8C">
      <w:trPr>
        <w:trHeight w:val="527"/>
      </w:trPr>
      <w:tc>
        <w:tcPr>
          <w:tcW w:w="1341" w:type="pct"/>
          <w:vMerge w:val="restart"/>
          <w:vAlign w:val="center"/>
        </w:tcPr>
        <w:p w14:paraId="22CDC4B7" w14:textId="77777777" w:rsidR="006A0B8C" w:rsidRPr="00A25D33" w:rsidRDefault="006A0B8C" w:rsidP="006A0B8C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  <w:lang w:eastAsia="es-EC"/>
            </w:rPr>
            <w:drawing>
              <wp:inline distT="0" distB="0" distL="0" distR="0" wp14:anchorId="2D690EE5" wp14:editId="326D2F46">
                <wp:extent cx="1469940" cy="914400"/>
                <wp:effectExtent l="0" t="0" r="0" b="0"/>
                <wp:docPr id="12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73577" cy="9166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7" w:type="pct"/>
          <w:vMerge w:val="restart"/>
          <w:shd w:val="clear" w:color="auto" w:fill="auto"/>
          <w:vAlign w:val="center"/>
        </w:tcPr>
        <w:p w14:paraId="4B006258" w14:textId="63A3670F" w:rsidR="006A0B8C" w:rsidRPr="00FB3930" w:rsidRDefault="006A0B8C" w:rsidP="006A0B8C">
          <w:pPr>
            <w:jc w:val="center"/>
            <w:rPr>
              <w:rFonts w:cstheme="minorHAnsi"/>
              <w:b/>
              <w:lang w:eastAsia="es-EC"/>
            </w:rPr>
          </w:pPr>
          <w:r>
            <w:rPr>
              <w:rFonts w:ascii="Arial" w:hAnsi="Arial" w:cs="Arial"/>
              <w:b/>
            </w:rPr>
            <w:t>GUÍA PARA SOLICITUD DE TEJIDOS</w:t>
          </w:r>
        </w:p>
      </w:tc>
      <w:tc>
        <w:tcPr>
          <w:tcW w:w="1651" w:type="pct"/>
          <w:vAlign w:val="center"/>
        </w:tcPr>
        <w:p w14:paraId="68C996D8" w14:textId="39AC88AD" w:rsidR="006A0B8C" w:rsidRPr="00A25D33" w:rsidRDefault="006A0B8C" w:rsidP="006A0B8C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08-05-2024</w:t>
          </w:r>
        </w:p>
      </w:tc>
    </w:tr>
    <w:tr w:rsidR="006A0B8C" w:rsidRPr="00A25D33" w14:paraId="6CEB68D3" w14:textId="77777777" w:rsidTr="006A0B8C">
      <w:trPr>
        <w:trHeight w:val="347"/>
      </w:trPr>
      <w:tc>
        <w:tcPr>
          <w:tcW w:w="1341" w:type="pct"/>
          <w:vMerge/>
        </w:tcPr>
        <w:p w14:paraId="36F16E51" w14:textId="77777777" w:rsidR="006A0B8C" w:rsidRPr="00A25D33" w:rsidRDefault="006A0B8C" w:rsidP="006A0B8C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2007" w:type="pct"/>
          <w:vMerge/>
          <w:shd w:val="clear" w:color="auto" w:fill="auto"/>
        </w:tcPr>
        <w:p w14:paraId="6721F390" w14:textId="77777777" w:rsidR="006A0B8C" w:rsidRPr="00A25D33" w:rsidRDefault="006A0B8C" w:rsidP="006A0B8C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</w:rPr>
          </w:pPr>
        </w:p>
      </w:tc>
      <w:tc>
        <w:tcPr>
          <w:tcW w:w="1651" w:type="pct"/>
          <w:vAlign w:val="center"/>
        </w:tcPr>
        <w:p w14:paraId="1C89C8DC" w14:textId="0595470C" w:rsidR="006A0B8C" w:rsidRPr="00A25D33" w:rsidRDefault="006A0B8C" w:rsidP="006A0B8C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20"/>
              <w:u w:val="single"/>
            </w:rPr>
          </w:pPr>
          <w:r w:rsidRPr="00A25D33">
            <w:rPr>
              <w:rFonts w:ascii="Arial" w:eastAsia="Calibri" w:hAnsi="Arial" w:cs="Arial"/>
              <w:b/>
              <w:sz w:val="20"/>
            </w:rPr>
            <w:t>CÓDIGO</w:t>
          </w:r>
          <w:r>
            <w:rPr>
              <w:rFonts w:ascii="Arial" w:eastAsia="Calibri" w:hAnsi="Arial" w:cs="Arial"/>
              <w:b/>
              <w:sz w:val="20"/>
            </w:rPr>
            <w:t xml:space="preserve">: </w:t>
          </w:r>
          <w:r>
            <w:rPr>
              <w:spacing w:val="-2"/>
              <w:sz w:val="20"/>
            </w:rPr>
            <w:t>BTC-32-GU-</w:t>
          </w:r>
          <w:r>
            <w:rPr>
              <w:spacing w:val="-5"/>
              <w:sz w:val="20"/>
            </w:rPr>
            <w:t>01</w:t>
          </w:r>
        </w:p>
      </w:tc>
    </w:tr>
    <w:tr w:rsidR="006A0B8C" w:rsidRPr="00A25D33" w14:paraId="52720A81" w14:textId="77777777" w:rsidTr="006A0B8C">
      <w:trPr>
        <w:trHeight w:val="300"/>
      </w:trPr>
      <w:tc>
        <w:tcPr>
          <w:tcW w:w="1341" w:type="pct"/>
          <w:vMerge/>
        </w:tcPr>
        <w:p w14:paraId="1E215CBE" w14:textId="77777777" w:rsidR="006A0B8C" w:rsidRPr="00A25D33" w:rsidRDefault="006A0B8C" w:rsidP="006A0B8C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2007" w:type="pct"/>
          <w:shd w:val="clear" w:color="auto" w:fill="auto"/>
          <w:vAlign w:val="center"/>
        </w:tcPr>
        <w:p w14:paraId="00EFA2B2" w14:textId="0A87FEA9" w:rsidR="006A0B8C" w:rsidRPr="00A25D33" w:rsidRDefault="006A0B8C" w:rsidP="006A0B8C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</w:rPr>
            <w:t xml:space="preserve">Versión: </w:t>
          </w:r>
          <w:r w:rsidRPr="00C0711A">
            <w:rPr>
              <w:rFonts w:ascii="Arial" w:eastAsia="Calibri" w:hAnsi="Arial" w:cs="Arial"/>
            </w:rPr>
            <w:t>0</w:t>
          </w:r>
          <w:r>
            <w:rPr>
              <w:rFonts w:ascii="Arial" w:eastAsia="Calibri" w:hAnsi="Arial" w:cs="Arial"/>
            </w:rPr>
            <w:t>2</w:t>
          </w:r>
        </w:p>
      </w:tc>
      <w:tc>
        <w:tcPr>
          <w:tcW w:w="1651" w:type="pct"/>
          <w:vMerge w:val="restart"/>
          <w:vAlign w:val="center"/>
        </w:tcPr>
        <w:p w14:paraId="04412696" w14:textId="77777777" w:rsidR="006A0B8C" w:rsidRPr="00A25D33" w:rsidRDefault="006A0B8C" w:rsidP="006A0B8C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2</w:t>
          </w:r>
          <w:r w:rsidRPr="00A25D33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6A0B8C" w:rsidRPr="00A25D33" w14:paraId="3E506615" w14:textId="77777777" w:rsidTr="006A0B8C">
      <w:trPr>
        <w:trHeight w:val="440"/>
      </w:trPr>
      <w:tc>
        <w:tcPr>
          <w:tcW w:w="1341" w:type="pct"/>
          <w:vMerge/>
          <w:tcBorders>
            <w:bottom w:val="single" w:sz="4" w:space="0" w:color="auto"/>
          </w:tcBorders>
        </w:tcPr>
        <w:p w14:paraId="7C09DD2B" w14:textId="77777777" w:rsidR="006A0B8C" w:rsidRPr="00A25D33" w:rsidRDefault="006A0B8C" w:rsidP="006A0B8C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2007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2176C790" w14:textId="77777777" w:rsidR="006A0B8C" w:rsidRPr="00A25D33" w:rsidRDefault="006A0B8C" w:rsidP="006A0B8C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sz w:val="10"/>
            </w:rPr>
          </w:pPr>
          <w:r w:rsidRPr="00A25D33">
            <w:rPr>
              <w:rFonts w:ascii="Arial" w:eastAsia="Calibri" w:hAnsi="Arial" w:cs="Arial"/>
              <w:b/>
              <w:sz w:val="12"/>
            </w:rPr>
            <w:t>PUBLICADO    EN ANÁLISIS           BORRADOR        OBSOLETO</w:t>
          </w:r>
        </w:p>
        <w:p w14:paraId="64D2AC69" w14:textId="77777777" w:rsidR="006A0B8C" w:rsidRPr="00A25D33" w:rsidRDefault="006A0B8C" w:rsidP="006A0B8C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1BB603B" wp14:editId="2C677C12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2D046A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90F80B4" wp14:editId="02C93BC8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0CD3C69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D071895" wp14:editId="1446FD6D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31BDA4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274FB5E" wp14:editId="5CDC0489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D44690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1651" w:type="pct"/>
          <w:vMerge/>
          <w:vAlign w:val="center"/>
        </w:tcPr>
        <w:p w14:paraId="012D34D4" w14:textId="77777777" w:rsidR="006A0B8C" w:rsidRPr="00A25D33" w:rsidRDefault="006A0B8C" w:rsidP="006A0B8C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0AF1364A" w14:textId="77777777" w:rsidR="006A0B8C" w:rsidRDefault="006A0B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B0160"/>
    <w:multiLevelType w:val="hybridMultilevel"/>
    <w:tmpl w:val="D97C06FC"/>
    <w:lvl w:ilvl="0" w:tplc="300A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1" w15:restartNumberingAfterBreak="0">
    <w:nsid w:val="3B183AC8"/>
    <w:multiLevelType w:val="hybridMultilevel"/>
    <w:tmpl w:val="98B6FB9E"/>
    <w:lvl w:ilvl="0" w:tplc="7CAC4A0A">
      <w:numFmt w:val="bullet"/>
      <w:lvlText w:val=""/>
      <w:lvlJc w:val="left"/>
      <w:pPr>
        <w:ind w:left="14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3A601BC">
      <w:numFmt w:val="bullet"/>
      <w:lvlText w:val="•"/>
      <w:lvlJc w:val="left"/>
      <w:pPr>
        <w:ind w:left="2246" w:hanging="360"/>
      </w:pPr>
      <w:rPr>
        <w:rFonts w:hint="default"/>
        <w:lang w:val="es-ES" w:eastAsia="en-US" w:bidi="ar-SA"/>
      </w:rPr>
    </w:lvl>
    <w:lvl w:ilvl="2" w:tplc="C8F274B8">
      <w:numFmt w:val="bullet"/>
      <w:lvlText w:val="•"/>
      <w:lvlJc w:val="left"/>
      <w:pPr>
        <w:ind w:left="3093" w:hanging="360"/>
      </w:pPr>
      <w:rPr>
        <w:rFonts w:hint="default"/>
        <w:lang w:val="es-ES" w:eastAsia="en-US" w:bidi="ar-SA"/>
      </w:rPr>
    </w:lvl>
    <w:lvl w:ilvl="3" w:tplc="2D16110C">
      <w:numFmt w:val="bullet"/>
      <w:lvlText w:val="•"/>
      <w:lvlJc w:val="left"/>
      <w:pPr>
        <w:ind w:left="3939" w:hanging="360"/>
      </w:pPr>
      <w:rPr>
        <w:rFonts w:hint="default"/>
        <w:lang w:val="es-ES" w:eastAsia="en-US" w:bidi="ar-SA"/>
      </w:rPr>
    </w:lvl>
    <w:lvl w:ilvl="4" w:tplc="70DC4ACE">
      <w:numFmt w:val="bullet"/>
      <w:lvlText w:val="•"/>
      <w:lvlJc w:val="left"/>
      <w:pPr>
        <w:ind w:left="4786" w:hanging="360"/>
      </w:pPr>
      <w:rPr>
        <w:rFonts w:hint="default"/>
        <w:lang w:val="es-ES" w:eastAsia="en-US" w:bidi="ar-SA"/>
      </w:rPr>
    </w:lvl>
    <w:lvl w:ilvl="5" w:tplc="1C1002E6">
      <w:numFmt w:val="bullet"/>
      <w:lvlText w:val="•"/>
      <w:lvlJc w:val="left"/>
      <w:pPr>
        <w:ind w:left="5633" w:hanging="360"/>
      </w:pPr>
      <w:rPr>
        <w:rFonts w:hint="default"/>
        <w:lang w:val="es-ES" w:eastAsia="en-US" w:bidi="ar-SA"/>
      </w:rPr>
    </w:lvl>
    <w:lvl w:ilvl="6" w:tplc="9FBEEBD4">
      <w:numFmt w:val="bullet"/>
      <w:lvlText w:val="•"/>
      <w:lvlJc w:val="left"/>
      <w:pPr>
        <w:ind w:left="6479" w:hanging="360"/>
      </w:pPr>
      <w:rPr>
        <w:rFonts w:hint="default"/>
        <w:lang w:val="es-ES" w:eastAsia="en-US" w:bidi="ar-SA"/>
      </w:rPr>
    </w:lvl>
    <w:lvl w:ilvl="7" w:tplc="ACF01B8E">
      <w:numFmt w:val="bullet"/>
      <w:lvlText w:val="•"/>
      <w:lvlJc w:val="left"/>
      <w:pPr>
        <w:ind w:left="7326" w:hanging="360"/>
      </w:pPr>
      <w:rPr>
        <w:rFonts w:hint="default"/>
        <w:lang w:val="es-ES" w:eastAsia="en-US" w:bidi="ar-SA"/>
      </w:rPr>
    </w:lvl>
    <w:lvl w:ilvl="8" w:tplc="744CE8FE">
      <w:numFmt w:val="bullet"/>
      <w:lvlText w:val="•"/>
      <w:lvlJc w:val="left"/>
      <w:pPr>
        <w:ind w:left="8173" w:hanging="360"/>
      </w:pPr>
      <w:rPr>
        <w:rFonts w:hint="default"/>
        <w:lang w:val="es-ES" w:eastAsia="en-US" w:bidi="ar-SA"/>
      </w:rPr>
    </w:lvl>
  </w:abstractNum>
  <w:num w:numId="1" w16cid:durableId="660889803">
    <w:abstractNumId w:val="1"/>
  </w:num>
  <w:num w:numId="2" w16cid:durableId="13765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CB"/>
    <w:rsid w:val="000B103F"/>
    <w:rsid w:val="000C7DD0"/>
    <w:rsid w:val="004803FC"/>
    <w:rsid w:val="00480B3C"/>
    <w:rsid w:val="004D79CB"/>
    <w:rsid w:val="006A0B8C"/>
    <w:rsid w:val="00732DE5"/>
    <w:rsid w:val="00951C62"/>
    <w:rsid w:val="009A5003"/>
    <w:rsid w:val="00A6164D"/>
    <w:rsid w:val="00B96593"/>
    <w:rsid w:val="00E164B0"/>
    <w:rsid w:val="00E75A24"/>
    <w:rsid w:val="00E9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AB10"/>
  <w15:docId w15:val="{815AD757-0F2F-4703-91D6-C90932D8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4" w:right="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02" w:right="675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164B0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164B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A0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B8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0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B8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.ec/indot/tramites/solicitud-teji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ntec@indot.gob.e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onaciontrasplante.gob.ec/indot/catalogo-bante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naciontrasplante.gob.ec/indo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BANTEC</dc:creator>
  <cp:lastModifiedBy>Maria Teresa Salazar</cp:lastModifiedBy>
  <cp:revision>2</cp:revision>
  <dcterms:created xsi:type="dcterms:W3CDTF">2024-05-13T17:09:00Z</dcterms:created>
  <dcterms:modified xsi:type="dcterms:W3CDTF">2024-05-13T17:09:00Z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Word 2013</vt:lpwstr>
  </property>
</Properties>
</file>