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4A" w:rsidRPr="00985E91" w:rsidRDefault="001D054A" w:rsidP="001D054A">
      <w:pPr>
        <w:autoSpaceDE w:val="0"/>
        <w:autoSpaceDN w:val="0"/>
        <w:adjustRightInd w:val="0"/>
        <w:ind w:left="567" w:right="702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bookmarkStart w:id="0" w:name="_GoBack"/>
      <w:bookmarkEnd w:id="0"/>
      <w:r w:rsidRPr="00985E91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documento.</w:t>
      </w:r>
    </w:p>
    <w:p w:rsidR="001D054A" w:rsidRPr="00985E91" w:rsidRDefault="001D054A" w:rsidP="001D054A">
      <w:pPr>
        <w:autoSpaceDE w:val="0"/>
        <w:autoSpaceDN w:val="0"/>
        <w:adjustRightInd w:val="0"/>
        <w:ind w:left="567" w:right="702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985E91">
        <w:rPr>
          <w:rFonts w:cs="Calibri"/>
          <w:i/>
          <w:caps/>
          <w:color w:val="FF0000"/>
          <w:kern w:val="22"/>
          <w:sz w:val="24"/>
          <w:szCs w:val="24"/>
        </w:rPr>
        <w:t xml:space="preserve"> en caso de no requerir la información del documento llenar el numeral indicando que no aplica.</w:t>
      </w:r>
    </w:p>
    <w:p w:rsidR="00261E2C" w:rsidRPr="00985E91" w:rsidRDefault="00261E2C" w:rsidP="00261E2C">
      <w:pPr>
        <w:spacing w:before="74" w:line="360" w:lineRule="auto"/>
        <w:ind w:left="567" w:right="702"/>
        <w:rPr>
          <w:rFonts w:eastAsia="Arial" w:cs="Arial"/>
          <w:b/>
          <w:bCs/>
          <w:sz w:val="24"/>
          <w:szCs w:val="24"/>
          <w:lang w:val="es-EC"/>
        </w:rPr>
      </w:pPr>
    </w:p>
    <w:p w:rsidR="00BC618A" w:rsidRPr="00985E91" w:rsidRDefault="00BC618A" w:rsidP="00BC618A">
      <w:pPr>
        <w:spacing w:before="74" w:line="360" w:lineRule="auto"/>
        <w:ind w:left="567" w:right="702"/>
        <w:jc w:val="right"/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z w:val="24"/>
          <w:szCs w:val="24"/>
          <w:lang w:val="es-EC"/>
        </w:rPr>
        <w:t xml:space="preserve">Trazabilidad: </w:t>
      </w:r>
    </w:p>
    <w:p w:rsidR="00BC618A" w:rsidRPr="00985E91" w:rsidRDefault="00BC618A" w:rsidP="00BC618A">
      <w:pPr>
        <w:spacing w:before="74" w:line="360" w:lineRule="auto"/>
        <w:ind w:left="567" w:right="702"/>
        <w:jc w:val="right"/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Quito, D.M., (fecha)</w:t>
      </w:r>
    </w:p>
    <w:p w:rsidR="00BC618A" w:rsidRPr="00985E91" w:rsidRDefault="00BC618A" w:rsidP="00261E2C">
      <w:pPr>
        <w:spacing w:before="74" w:line="360" w:lineRule="auto"/>
        <w:ind w:left="567" w:right="702"/>
        <w:jc w:val="center"/>
        <w:rPr>
          <w:rFonts w:eastAsia="Arial" w:cs="Arial"/>
          <w:b/>
          <w:bCs/>
          <w:i/>
          <w:spacing w:val="-7"/>
          <w:sz w:val="24"/>
          <w:szCs w:val="24"/>
          <w:lang w:val="es-EC"/>
        </w:rPr>
      </w:pPr>
    </w:p>
    <w:p w:rsidR="00261E2C" w:rsidRPr="00985E91" w:rsidRDefault="00261E2C" w:rsidP="00261E2C">
      <w:pPr>
        <w:spacing w:before="74" w:line="360" w:lineRule="auto"/>
        <w:ind w:left="567" w:right="702"/>
        <w:jc w:val="center"/>
        <w:rPr>
          <w:rFonts w:eastAsia="Arial" w:cs="Arial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i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PARA</w:t>
      </w:r>
      <w:r w:rsidRPr="00985E91">
        <w:rPr>
          <w:rFonts w:eastAsia="Arial" w:cs="Arial"/>
          <w:b/>
          <w:bCs/>
          <w:spacing w:val="-12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“</w:t>
      </w:r>
      <w:r w:rsidRPr="00985E9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OBJETO</w:t>
      </w:r>
      <w:r w:rsidRPr="00985E91">
        <w:rPr>
          <w:rFonts w:eastAsia="Arial" w:cs="Arial"/>
          <w:b/>
          <w:bCs/>
          <w:i/>
          <w:color w:val="808080" w:themeColor="background1" w:themeShade="80"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>DE</w:t>
      </w:r>
      <w:r w:rsidRPr="00985E91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Pr="00985E91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CONTRATACIÓN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”</w:t>
      </w:r>
    </w:p>
    <w:p w:rsidR="00261E2C" w:rsidRPr="00985E91" w:rsidRDefault="00261E2C" w:rsidP="00261E2C">
      <w:pPr>
        <w:spacing w:before="9" w:line="14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i/>
          <w:color w:val="808080" w:themeColor="background1" w:themeShade="80"/>
          <w:sz w:val="24"/>
          <w:szCs w:val="24"/>
          <w:lang w:val="es-ES"/>
        </w:rPr>
      </w:pPr>
      <w:r w:rsidRPr="00985E91">
        <w:rPr>
          <w:i/>
          <w:color w:val="808080" w:themeColor="background1" w:themeShade="80"/>
          <w:sz w:val="24"/>
          <w:szCs w:val="24"/>
          <w:lang w:val="es-EC"/>
        </w:rPr>
        <w:t xml:space="preserve">El artículo 105 de la Resolución </w:t>
      </w:r>
      <w:r w:rsidRPr="00985E91">
        <w:rPr>
          <w:i/>
          <w:color w:val="808080" w:themeColor="background1" w:themeShade="80"/>
          <w:sz w:val="24"/>
          <w:szCs w:val="24"/>
          <w:lang w:val="es-ES"/>
        </w:rPr>
        <w:t>RE-SERCOP-2016-0000072 indica que para la adquisición de bienes, la entidad contratante deberá contar con las especificaciones técnicas de los bienes o rubros requeridos; de conformidad con lo que establezcan los análisis, diseños, diagnósticos, o estudios con los que, como condición previa, debe contar la entidad contratante.”</w:t>
      </w:r>
    </w:p>
    <w:p w:rsidR="00261E2C" w:rsidRPr="00985E91" w:rsidRDefault="00261E2C" w:rsidP="00261E2C">
      <w:pPr>
        <w:spacing w:line="200" w:lineRule="exact"/>
        <w:ind w:left="567" w:right="702"/>
        <w:rPr>
          <w:color w:val="808080" w:themeColor="background1" w:themeShade="80"/>
          <w:sz w:val="24"/>
          <w:szCs w:val="24"/>
          <w:lang w:val="es-EC"/>
        </w:rPr>
      </w:pPr>
    </w:p>
    <w:p w:rsidR="00261E2C" w:rsidRPr="00985E91" w:rsidRDefault="00261E2C" w:rsidP="00261E2C">
      <w:pPr>
        <w:pStyle w:val="Ttulo11"/>
        <w:numPr>
          <w:ilvl w:val="0"/>
          <w:numId w:val="1"/>
        </w:numPr>
        <w:tabs>
          <w:tab w:val="left" w:pos="1022"/>
        </w:tabs>
        <w:spacing w:before="0"/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985E91">
        <w:rPr>
          <w:rFonts w:asciiTheme="minorHAnsi" w:hAnsiTheme="minorHAnsi"/>
          <w:sz w:val="24"/>
          <w:szCs w:val="24"/>
          <w:u w:val="none"/>
        </w:rPr>
        <w:t>ANTECEDENTES.</w:t>
      </w:r>
    </w:p>
    <w:p w:rsidR="00261E2C" w:rsidRPr="00985E91" w:rsidRDefault="00261E2C" w:rsidP="00261E2C">
      <w:pPr>
        <w:spacing w:before="7" w:line="180" w:lineRule="exact"/>
        <w:ind w:left="567" w:right="702"/>
        <w:rPr>
          <w:sz w:val="24"/>
          <w:szCs w:val="24"/>
        </w:rPr>
      </w:pPr>
    </w:p>
    <w:p w:rsidR="00261E2C" w:rsidRPr="00985E91" w:rsidRDefault="00853321" w:rsidP="00261E2C">
      <w:pPr>
        <w:pStyle w:val="Prrafodelista1"/>
        <w:spacing w:after="0" w:line="240" w:lineRule="auto"/>
        <w:ind w:left="0"/>
        <w:jc w:val="both"/>
        <w:rPr>
          <w:rFonts w:ascii="Arial" w:hAnsi="Arial" w:cs="Arial"/>
          <w:bCs/>
          <w:i/>
          <w:lang w:val="es-ES_tradnl"/>
        </w:rPr>
      </w:pPr>
      <w:r w:rsidRPr="00985E91">
        <w:rPr>
          <w:rFonts w:ascii="Arial" w:hAnsi="Arial" w:cs="Arial"/>
          <w:bCs/>
          <w:lang w:val="es-ES_tradnl"/>
        </w:rPr>
        <w:t>En el Reglamento General a la Ley Orgánica de Donación y Trasplante de Órganos, Tejidos y Células,</w:t>
      </w:r>
      <w:r w:rsidR="00ED5994" w:rsidRPr="00985E91">
        <w:rPr>
          <w:rFonts w:ascii="Arial" w:hAnsi="Arial" w:cs="Arial"/>
          <w:bCs/>
          <w:lang w:val="es-ES_tradnl"/>
        </w:rPr>
        <w:t xml:space="preserve"> </w:t>
      </w:r>
      <w:r w:rsidRPr="00985E91">
        <w:rPr>
          <w:rFonts w:ascii="Arial" w:hAnsi="Arial" w:cs="Arial"/>
          <w:bCs/>
          <w:lang w:val="es-ES_tradnl"/>
        </w:rPr>
        <w:t xml:space="preserve">en el </w:t>
      </w:r>
      <w:r w:rsidR="00ED5994" w:rsidRPr="00985E91">
        <w:rPr>
          <w:rFonts w:ascii="Arial" w:hAnsi="Arial" w:cs="Arial"/>
          <w:bCs/>
          <w:lang w:val="es-ES_tradnl"/>
        </w:rPr>
        <w:t xml:space="preserve">Capítulo II </w:t>
      </w:r>
      <w:r w:rsidR="00ED5994" w:rsidRPr="00985E91">
        <w:t xml:space="preserve">De la Autoridad Reguladora Instituto Nacional de Donación y Trasplante de Órganos, Tejidos y Células, </w:t>
      </w:r>
      <w:r w:rsidR="004A1F3C" w:rsidRPr="00985E91">
        <w:t xml:space="preserve">en su </w:t>
      </w:r>
      <w:r w:rsidR="00ED5994" w:rsidRPr="00985E91">
        <w:t xml:space="preserve">Art. 2 le crea al </w:t>
      </w:r>
      <w:r w:rsidRPr="00985E91">
        <w:rPr>
          <w:rFonts w:ascii="Arial" w:hAnsi="Arial" w:cs="Arial"/>
          <w:bCs/>
          <w:lang w:val="es-ES_tradnl"/>
        </w:rPr>
        <w:t>Instituto Nacional de Donación y Trasplante de Órganos, Tejidos y Células (INDOT),   tiene por misión</w:t>
      </w:r>
      <w:r w:rsidR="00ED5994" w:rsidRPr="00985E91">
        <w:rPr>
          <w:rFonts w:ascii="Arial" w:hAnsi="Arial" w:cs="Arial"/>
          <w:bCs/>
          <w:lang w:val="es-ES_tradnl"/>
        </w:rPr>
        <w:t xml:space="preserve">: </w:t>
      </w:r>
      <w:r w:rsidRPr="00985E91">
        <w:rPr>
          <w:rFonts w:ascii="Arial" w:hAnsi="Arial" w:cs="Arial"/>
          <w:bCs/>
          <w:lang w:val="es-ES_tradnl"/>
        </w:rPr>
        <w:t xml:space="preserve"> </w:t>
      </w:r>
      <w:r w:rsidR="00261E2C" w:rsidRPr="00985E91">
        <w:rPr>
          <w:rFonts w:ascii="Arial" w:hAnsi="Arial" w:cs="Arial"/>
          <w:bCs/>
          <w:i/>
          <w:lang w:val="es-ES_tradnl"/>
        </w:rPr>
        <w:t>"ejecutar las políticas públicas de Donación y Trasplante de Órganos, Tejidos y Células, mediante la regulación, coordinación, control, promoción, vigilancia y evaluación de la actividad de donación y trasplantes, fortaleciendo el Sistema Nacional Integrado de Donación y Trasplantes con los más altos estándares técnicos, en el marco del respeto de los principios bioéticos, de equidad y t</w:t>
      </w:r>
      <w:r w:rsidR="00ED5994" w:rsidRPr="00985E91">
        <w:rPr>
          <w:rFonts w:ascii="Arial" w:hAnsi="Arial" w:cs="Arial"/>
          <w:bCs/>
          <w:i/>
          <w:lang w:val="es-ES_tradnl"/>
        </w:rPr>
        <w:t>ransparencia</w:t>
      </w:r>
      <w:r w:rsidR="00261E2C" w:rsidRPr="00985E91">
        <w:rPr>
          <w:rFonts w:ascii="Arial" w:hAnsi="Arial" w:cs="Arial"/>
          <w:bCs/>
          <w:i/>
          <w:lang w:val="es-ES_tradnl"/>
        </w:rPr>
        <w:t>"</w:t>
      </w:r>
      <w:r w:rsidR="00ED5994" w:rsidRPr="00985E91">
        <w:rPr>
          <w:rFonts w:ascii="Arial" w:hAnsi="Arial" w:cs="Arial"/>
          <w:bCs/>
          <w:i/>
          <w:lang w:val="es-ES_tradnl"/>
        </w:rPr>
        <w:t>.</w:t>
      </w:r>
    </w:p>
    <w:p w:rsidR="00033CB6" w:rsidRPr="00985E91" w:rsidRDefault="00033CB6" w:rsidP="00985708">
      <w:pPr>
        <w:spacing w:before="72"/>
        <w:ind w:left="567" w:right="702"/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</w:pPr>
    </w:p>
    <w:p w:rsidR="00261E2C" w:rsidRPr="00985E91" w:rsidRDefault="00985708" w:rsidP="00985708">
      <w:pPr>
        <w:spacing w:before="72"/>
        <w:ind w:left="567" w:right="702"/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“Describir otra base legal en caso de ser necesario la misma que tiene que estar acorde al objeto de la contratación”</w:t>
      </w:r>
    </w:p>
    <w:p w:rsidR="00261E2C" w:rsidRPr="00985E91" w:rsidRDefault="00985708" w:rsidP="00261E2C">
      <w:pPr>
        <w:spacing w:before="72"/>
        <w:ind w:left="567" w:right="702"/>
        <w:rPr>
          <w:rFonts w:eastAsia="Arial" w:cs="Arial"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Dscribir </w:t>
      </w:r>
      <w:r w:rsidR="00261E2C"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“Otros</w:t>
      </w:r>
      <w:r w:rsidR="00261E2C" w:rsidRPr="00985E91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="00261E2C" w:rsidRPr="00985E9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="00261E2C"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="00261E2C" w:rsidRPr="00985E91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="00261E2C"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="00261E2C" w:rsidRPr="00985E9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="00261E2C"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  el</w:t>
      </w:r>
      <w:r w:rsidR="00261E2C" w:rsidRPr="00985E91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="00261E2C" w:rsidRPr="00985E91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="00261E2C"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="00261E2C" w:rsidRPr="00985E91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="00261E2C"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="00261E2C" w:rsidRPr="00985E9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="00261E2C" w:rsidRPr="00985E91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="00261E2C" w:rsidRPr="00985E9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(Se debe describir de forma clara y concisa, los antecedentes y estudios previos de la necesidad de la contratación del servicio, obra, consultoría y/o la adquisición del bien, especificando las razones por la que se requiere realizar la contratación.  </w:t>
      </w:r>
    </w:p>
    <w:p w:rsidR="00261E2C" w:rsidRPr="00985E91" w:rsidRDefault="00261E2C" w:rsidP="00261E2C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Debe incluir los fundamentos técnicos y marco regulatorio o respaldo legal sobre la decisión del por qué y para qué se debe realizar la contratación.)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1A30C2" w:rsidRPr="00985E91" w:rsidRDefault="00985E91" w:rsidP="00261E2C">
      <w:pPr>
        <w:numPr>
          <w:ilvl w:val="0"/>
          <w:numId w:val="1"/>
        </w:numPr>
        <w:tabs>
          <w:tab w:val="left" w:pos="1022"/>
        </w:tabs>
        <w:ind w:left="567" w:right="702" w:firstLine="0"/>
        <w:jc w:val="both"/>
        <w:rPr>
          <w:rFonts w:eastAsia="Arial" w:cs="Arial"/>
          <w:b/>
          <w:sz w:val="24"/>
          <w:szCs w:val="24"/>
          <w:lang w:val="es-EC"/>
        </w:rPr>
      </w:pPr>
      <w:r w:rsidRPr="00985E91">
        <w:rPr>
          <w:rFonts w:eastAsia="Arial" w:cs="Arial"/>
          <w:b/>
          <w:sz w:val="24"/>
          <w:szCs w:val="24"/>
          <w:lang w:val="es-EC"/>
        </w:rPr>
        <w:t xml:space="preserve">JUSTIFICACIÓN </w:t>
      </w:r>
    </w:p>
    <w:p w:rsidR="001A30C2" w:rsidRPr="00985E91" w:rsidRDefault="001A30C2" w:rsidP="001A30C2">
      <w:pPr>
        <w:pStyle w:val="Prrafodelista"/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(Se debe describir de forma clara y concisa, los antecedentes y estudios previos de la necesidad de la contratación del servicio, obra, consultoría y/o la adquisición del bien, especificando las razones por la que se requiere realizar la contratación.  </w:t>
      </w:r>
    </w:p>
    <w:p w:rsidR="001A30C2" w:rsidRPr="00985E91" w:rsidRDefault="001A30C2" w:rsidP="001A30C2">
      <w:pPr>
        <w:pStyle w:val="Prrafodelista"/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Debe incluir los fundamentos técnicos y marco regulatorio o respaldo legal sobre la decisión del por qué y para qué se debe realizar la contratación.)</w:t>
      </w:r>
    </w:p>
    <w:p w:rsidR="001A30C2" w:rsidRPr="00985E91" w:rsidRDefault="001A30C2" w:rsidP="001A30C2">
      <w:pPr>
        <w:pStyle w:val="Prrafodelista"/>
        <w:ind w:right="702"/>
        <w:jc w:val="both"/>
        <w:rPr>
          <w:rFonts w:eastAsia="Arial" w:cs="Arial"/>
          <w:sz w:val="24"/>
          <w:szCs w:val="24"/>
          <w:lang w:val="es-EC"/>
        </w:rPr>
      </w:pPr>
    </w:p>
    <w:p w:rsidR="001A30C2" w:rsidRPr="00985E91" w:rsidRDefault="001A30C2" w:rsidP="00261E2C">
      <w:pPr>
        <w:numPr>
          <w:ilvl w:val="0"/>
          <w:numId w:val="1"/>
        </w:numPr>
        <w:tabs>
          <w:tab w:val="left" w:pos="1022"/>
        </w:tabs>
        <w:ind w:left="567" w:right="702" w:firstLine="0"/>
        <w:jc w:val="both"/>
        <w:rPr>
          <w:rFonts w:eastAsia="Arial" w:cs="Arial"/>
          <w:b/>
          <w:sz w:val="24"/>
          <w:szCs w:val="24"/>
          <w:lang w:val="es-EC"/>
        </w:rPr>
      </w:pPr>
      <w:r w:rsidRPr="00985E91">
        <w:rPr>
          <w:rFonts w:eastAsia="Arial" w:cs="Arial"/>
          <w:b/>
          <w:sz w:val="24"/>
          <w:szCs w:val="24"/>
          <w:lang w:val="es-EC"/>
        </w:rPr>
        <w:t xml:space="preserve">STOCK DE EXISTENCIAS </w:t>
      </w:r>
    </w:p>
    <w:p w:rsidR="001A30C2" w:rsidRPr="00985E91" w:rsidRDefault="001A30C2" w:rsidP="001A30C2">
      <w:pPr>
        <w:pStyle w:val="Prrafodelista"/>
        <w:ind w:left="567"/>
        <w:rPr>
          <w:rFonts w:eastAsia="Arial" w:cs="Arial"/>
          <w:b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De ser el caso detallar el saldo en bodega, del bien  a la fecha de elaboración del presente documento</w:t>
      </w:r>
    </w:p>
    <w:p w:rsidR="001A30C2" w:rsidRPr="00985E91" w:rsidRDefault="001A30C2" w:rsidP="001A30C2">
      <w:pPr>
        <w:tabs>
          <w:tab w:val="left" w:pos="1022"/>
        </w:tabs>
        <w:ind w:left="567" w:right="702"/>
        <w:jc w:val="both"/>
        <w:rPr>
          <w:rFonts w:eastAsia="Arial" w:cs="Arial"/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ind w:left="567" w:right="702" w:firstLine="0"/>
        <w:jc w:val="both"/>
        <w:rPr>
          <w:rFonts w:eastAsia="Arial" w:cs="Arial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z w:val="24"/>
          <w:szCs w:val="24"/>
          <w:lang w:val="es-EC"/>
        </w:rPr>
        <w:t>OBJETIVO</w:t>
      </w:r>
      <w:r w:rsidRPr="00985E91">
        <w:rPr>
          <w:rFonts w:eastAsia="Arial" w:cs="Arial"/>
          <w:b/>
          <w:bCs/>
          <w:spacing w:val="-10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DE</w:t>
      </w:r>
      <w:r w:rsidRPr="00985E91">
        <w:rPr>
          <w:rFonts w:eastAsia="Arial" w:cs="Arial"/>
          <w:b/>
          <w:bCs/>
          <w:spacing w:val="-9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pacing w:val="2"/>
          <w:sz w:val="24"/>
          <w:szCs w:val="24"/>
          <w:lang w:val="es-EC"/>
        </w:rPr>
        <w:t>LA</w:t>
      </w:r>
      <w:r w:rsidRPr="00985E91">
        <w:rPr>
          <w:rFonts w:eastAsia="Arial" w:cs="Arial"/>
          <w:b/>
          <w:bCs/>
          <w:spacing w:val="-14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COMPRA</w:t>
      </w:r>
      <w:r w:rsidRPr="00985E91">
        <w:rPr>
          <w:rFonts w:eastAsia="Arial" w:cs="Arial"/>
          <w:i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(¿Para</w:t>
      </w:r>
      <w:r w:rsidRPr="00985E91">
        <w:rPr>
          <w:rFonts w:eastAsia="Arial" w:cs="Arial"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qué?)</w:t>
      </w:r>
    </w:p>
    <w:p w:rsidR="00985708" w:rsidRPr="00985E91" w:rsidRDefault="00985708" w:rsidP="00985708">
      <w:pPr>
        <w:tabs>
          <w:tab w:val="left" w:pos="1022"/>
        </w:tabs>
        <w:ind w:left="567" w:right="702"/>
        <w:jc w:val="both"/>
        <w:rPr>
          <w:rFonts w:eastAsia="Arial" w:cs="Arial"/>
          <w:sz w:val="24"/>
          <w:szCs w:val="24"/>
          <w:lang w:val="es-EC"/>
        </w:rPr>
      </w:pPr>
    </w:p>
    <w:p w:rsidR="00985708" w:rsidRPr="00985E91" w:rsidRDefault="00985708" w:rsidP="00985708">
      <w:pPr>
        <w:pStyle w:val="Prrafodelista"/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(Se deberá describir el bien, obra o servicio incluido el de consultoría que se pretende contratar, en forma clara, precisa y concisa)</w:t>
      </w:r>
    </w:p>
    <w:p w:rsidR="00261E2C" w:rsidRPr="00985E91" w:rsidRDefault="00261E2C" w:rsidP="00261E2C">
      <w:pPr>
        <w:tabs>
          <w:tab w:val="left" w:pos="1022"/>
        </w:tabs>
        <w:ind w:left="567" w:right="702"/>
        <w:jc w:val="both"/>
        <w:rPr>
          <w:rFonts w:eastAsia="Arial" w:cs="Arial"/>
          <w:sz w:val="24"/>
          <w:szCs w:val="24"/>
          <w:lang w:val="es-EC"/>
        </w:rPr>
      </w:pPr>
    </w:p>
    <w:p w:rsidR="00261E2C" w:rsidRPr="00985E91" w:rsidRDefault="00261E2C" w:rsidP="00261E2C">
      <w:pPr>
        <w:spacing w:before="6" w:line="11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pStyle w:val="Ttulo11"/>
        <w:numPr>
          <w:ilvl w:val="1"/>
          <w:numId w:val="1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985E91">
        <w:rPr>
          <w:rFonts w:asciiTheme="minorHAnsi" w:hAnsiTheme="minorHAnsi"/>
          <w:w w:val="95"/>
          <w:sz w:val="24"/>
          <w:szCs w:val="24"/>
          <w:u w:val="none"/>
        </w:rPr>
        <w:t>G</w:t>
      </w:r>
      <w:r w:rsidRPr="00985E91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985E91">
        <w:rPr>
          <w:rFonts w:asciiTheme="minorHAnsi" w:hAnsiTheme="minorHAnsi"/>
          <w:w w:val="95"/>
          <w:sz w:val="24"/>
          <w:szCs w:val="24"/>
          <w:u w:val="none"/>
        </w:rPr>
        <w:t>N</w:t>
      </w:r>
      <w:r w:rsidRPr="00985E91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985E91">
        <w:rPr>
          <w:rFonts w:asciiTheme="minorHAnsi" w:hAnsiTheme="minorHAnsi"/>
          <w:spacing w:val="3"/>
          <w:w w:val="95"/>
          <w:sz w:val="24"/>
          <w:szCs w:val="24"/>
          <w:u w:val="none"/>
        </w:rPr>
        <w:t>R</w:t>
      </w:r>
      <w:r w:rsidRPr="00985E91">
        <w:rPr>
          <w:rFonts w:asciiTheme="minorHAnsi" w:hAnsiTheme="minorHAnsi"/>
          <w:spacing w:val="-5"/>
          <w:w w:val="95"/>
          <w:sz w:val="24"/>
          <w:szCs w:val="24"/>
          <w:u w:val="none"/>
        </w:rPr>
        <w:t>A</w:t>
      </w:r>
      <w:r w:rsidRPr="00985E91">
        <w:rPr>
          <w:rFonts w:asciiTheme="minorHAnsi" w:hAnsiTheme="minorHAnsi"/>
          <w:spacing w:val="2"/>
          <w:w w:val="95"/>
          <w:sz w:val="24"/>
          <w:szCs w:val="24"/>
          <w:u w:val="none"/>
        </w:rPr>
        <w:t>L</w:t>
      </w:r>
      <w:r w:rsidRPr="00985E91">
        <w:rPr>
          <w:rFonts w:asciiTheme="minorHAnsi" w:hAnsiTheme="minorHAnsi"/>
          <w:w w:val="95"/>
          <w:sz w:val="24"/>
          <w:szCs w:val="24"/>
          <w:u w:val="none"/>
        </w:rPr>
        <w:t>.</w:t>
      </w:r>
    </w:p>
    <w:p w:rsidR="00261E2C" w:rsidRPr="00985E91" w:rsidRDefault="00261E2C" w:rsidP="00261E2C">
      <w:pPr>
        <w:pStyle w:val="Ttulo11"/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w w:val="95"/>
          <w:sz w:val="24"/>
          <w:szCs w:val="24"/>
          <w:u w:val="none"/>
        </w:rPr>
      </w:pPr>
    </w:p>
    <w:p w:rsidR="00261E2C" w:rsidRPr="00985E91" w:rsidRDefault="00261E2C" w:rsidP="00261E2C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(</w:t>
      </w:r>
      <w:r w:rsidR="00033CB6" w:rsidRPr="00985E91">
        <w:rPr>
          <w:rFonts w:cs="Calibri"/>
          <w:i/>
          <w:color w:val="808080"/>
          <w:sz w:val="24"/>
          <w:szCs w:val="24"/>
          <w:lang w:val="es-EC"/>
        </w:rPr>
        <w:t>Se debe describir e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l objetivo general es la aspiración o el propósito </w:t>
      </w:r>
      <w:r w:rsidR="00033CB6" w:rsidRPr="00985E91">
        <w:rPr>
          <w:rFonts w:cs="Calibri"/>
          <w:i/>
          <w:color w:val="808080"/>
          <w:sz w:val="24"/>
          <w:szCs w:val="24"/>
          <w:lang w:val="es-EC"/>
        </w:rPr>
        <w:t>integral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que se quiere alcanzar con la contratación sea para la adquisición de bienes, servicios, obras y consultorías, relacionada directamente con el objeto de la contratación. El objetivo debe redactarse en verbo infinitivo).</w:t>
      </w:r>
    </w:p>
    <w:p w:rsidR="00261E2C" w:rsidRPr="00985E91" w:rsidRDefault="00261E2C" w:rsidP="00261E2C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pStyle w:val="Ttulo11"/>
        <w:numPr>
          <w:ilvl w:val="1"/>
          <w:numId w:val="1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 w:cs="Calibri"/>
          <w:i/>
          <w:sz w:val="24"/>
          <w:szCs w:val="24"/>
          <w:u w:val="none"/>
          <w:lang w:val="es-EC"/>
        </w:rPr>
      </w:pPr>
      <w:r w:rsidRPr="00985E91">
        <w:rPr>
          <w:rFonts w:asciiTheme="minorHAnsi" w:hAnsiTheme="minorHAnsi"/>
          <w:w w:val="95"/>
          <w:sz w:val="24"/>
          <w:szCs w:val="24"/>
          <w:u w:val="none"/>
          <w:lang w:val="es-EC"/>
        </w:rPr>
        <w:t>ESPECÍFICOS</w:t>
      </w:r>
      <w:r w:rsidRPr="00985E91">
        <w:rPr>
          <w:rFonts w:asciiTheme="minorHAnsi" w:hAnsiTheme="minorHAnsi"/>
          <w:bCs w:val="0"/>
          <w:w w:val="95"/>
          <w:sz w:val="24"/>
          <w:szCs w:val="24"/>
          <w:u w:val="none"/>
          <w:lang w:val="es-EC"/>
        </w:rPr>
        <w:t xml:space="preserve"> </w:t>
      </w:r>
      <w:r w:rsidRPr="00985E91">
        <w:rPr>
          <w:rFonts w:asciiTheme="minorHAnsi" w:hAnsiTheme="minorHAnsi"/>
          <w:bCs w:val="0"/>
          <w:color w:val="808080" w:themeColor="background1" w:themeShade="80"/>
          <w:w w:val="95"/>
          <w:sz w:val="24"/>
          <w:szCs w:val="24"/>
          <w:u w:val="none"/>
          <w:lang w:val="es-EC"/>
        </w:rPr>
        <w:t>(</w:t>
      </w:r>
      <w:r w:rsidRPr="00985E91">
        <w:rPr>
          <w:rFonts w:asciiTheme="minorHAnsi" w:hAnsiTheme="minorHAnsi" w:cs="Calibri"/>
          <w:i/>
          <w:color w:val="808080" w:themeColor="background1" w:themeShade="80"/>
          <w:sz w:val="24"/>
          <w:szCs w:val="24"/>
          <w:u w:val="none"/>
          <w:lang w:val="es-EC"/>
        </w:rPr>
        <w:t>OPCIONAL)</w:t>
      </w:r>
      <w:r w:rsidR="00C651ED" w:rsidRPr="00985E91">
        <w:rPr>
          <w:rFonts w:asciiTheme="minorHAnsi" w:hAnsiTheme="minorHAnsi" w:cs="Calibri"/>
          <w:i/>
          <w:color w:val="808080" w:themeColor="background1" w:themeShade="80"/>
          <w:sz w:val="24"/>
          <w:szCs w:val="24"/>
          <w:u w:val="none"/>
          <w:lang w:val="es-EC"/>
        </w:rPr>
        <w:t xml:space="preserve"> </w:t>
      </w:r>
    </w:p>
    <w:p w:rsidR="00261E2C" w:rsidRPr="00985E91" w:rsidRDefault="00A2777C" w:rsidP="00261E2C">
      <w:pPr>
        <w:pStyle w:val="Prrafodelista"/>
        <w:ind w:left="567" w:right="702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Responde a la pregunta 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>¿Qué se va a lograr?</w:t>
      </w:r>
    </w:p>
    <w:p w:rsidR="00261E2C" w:rsidRPr="00985E91" w:rsidRDefault="00261E2C" w:rsidP="00C651ED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(</w:t>
      </w:r>
      <w:r w:rsidR="00C651ED" w:rsidRPr="00985E91">
        <w:rPr>
          <w:rFonts w:cs="Calibri"/>
          <w:i/>
          <w:color w:val="808080"/>
          <w:sz w:val="24"/>
          <w:szCs w:val="24"/>
          <w:lang w:val="es-EC"/>
        </w:rPr>
        <w:t xml:space="preserve">Objetivos específicos: </w:t>
      </w:r>
      <w:r w:rsidR="00A2777C" w:rsidRPr="00985E91">
        <w:rPr>
          <w:rFonts w:cs="Calibri"/>
          <w:i/>
          <w:color w:val="808080"/>
          <w:sz w:val="24"/>
          <w:szCs w:val="24"/>
          <w:lang w:val="es-EC"/>
        </w:rPr>
        <w:t>S</w:t>
      </w:r>
      <w:r w:rsidR="00C651ED" w:rsidRPr="00985E91">
        <w:rPr>
          <w:rFonts w:cs="Calibri"/>
          <w:i/>
          <w:color w:val="808080"/>
          <w:sz w:val="24"/>
          <w:szCs w:val="24"/>
          <w:lang w:val="es-EC"/>
        </w:rPr>
        <w:t>on los resultados y beneficios cuantificables y esperados, para el logro de metas,  que en conjunto debe garantizar  el cumplimiento del  objetivo general. Los objetivos específicos  deben redactarse en verbo infinitivo).</w:t>
      </w:r>
    </w:p>
    <w:p w:rsidR="00261E2C" w:rsidRPr="00985E91" w:rsidRDefault="00261E2C" w:rsidP="00261E2C">
      <w:pPr>
        <w:spacing w:line="200" w:lineRule="exact"/>
        <w:ind w:right="41"/>
        <w:rPr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ESPECIFICACIONES TÉCNICAS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>Nota: Para el caso de adquisición de equipo médico, medicamentos y dispositivos médicos, se deberá establecer las especificaciones técnicas en función a las fichas técnicas establecidas y aprobadas por el MSP.</w:t>
      </w: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1C0792">
      <w:pPr>
        <w:spacing w:line="200" w:lineRule="exact"/>
        <w:ind w:left="567" w:right="702"/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  <w:r w:rsidRPr="00985E91">
        <w:rPr>
          <w:sz w:val="24"/>
          <w:szCs w:val="24"/>
        </w:rPr>
        <w:t xml:space="preserve">CPC: </w:t>
      </w: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 xml:space="preserve">Indicar el (código de producto central)  a aplicar en la contratación nivel 9, lo puede buscar el siguiente link¨: </w:t>
      </w:r>
      <w:hyperlink r:id="rId8" w:history="1">
        <w:r w:rsidRPr="00985E91">
          <w:rPr>
            <w:rFonts w:cs="Calibri"/>
            <w:b/>
            <w:i/>
            <w:color w:val="808080"/>
            <w:lang w:val="es-EC"/>
          </w:rPr>
          <w:t>https://www.compraspublicas.gob.ec/ProcesoContratacion/compras/CPC/index.cpe</w:t>
        </w:r>
      </w:hyperlink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tbl>
      <w:tblPr>
        <w:tblpPr w:leftFromText="141" w:rightFromText="141" w:vertAnchor="text" w:horzAnchor="page" w:tblpX="2626" w:tblpY="35"/>
        <w:tblW w:w="34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767"/>
        <w:gridCol w:w="1389"/>
        <w:gridCol w:w="1442"/>
        <w:gridCol w:w="1132"/>
        <w:gridCol w:w="853"/>
      </w:tblGrid>
      <w:tr w:rsidR="006962EF" w:rsidRPr="00985E91" w:rsidTr="00BC3366">
        <w:trPr>
          <w:trHeight w:val="85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EF" w:rsidRPr="00985E91" w:rsidRDefault="006962EF" w:rsidP="00BC3366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EF" w:rsidRPr="00985E91" w:rsidRDefault="006962EF" w:rsidP="00BC3366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Atributo / nombre del bien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EF" w:rsidRPr="00985E91" w:rsidRDefault="006962EF" w:rsidP="00BC3366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Características, requisitos funcionales o tecnológicos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2EF" w:rsidRPr="00985E91" w:rsidRDefault="006962EF" w:rsidP="00BC3366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</w:p>
          <w:p w:rsidR="006962EF" w:rsidRPr="00985E91" w:rsidRDefault="006962EF" w:rsidP="00BC3366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Condiciones de uso (de ser el caso)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EF" w:rsidRPr="00985E91" w:rsidRDefault="006962EF" w:rsidP="00BC3366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2EF" w:rsidRPr="00985E91" w:rsidRDefault="006962EF" w:rsidP="00BC3366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 xml:space="preserve">Unidad </w:t>
            </w:r>
          </w:p>
        </w:tc>
      </w:tr>
      <w:tr w:rsidR="006962EF" w:rsidRPr="00985E91" w:rsidTr="00BC3366">
        <w:trPr>
          <w:trHeight w:val="85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EF" w:rsidRPr="00985E91" w:rsidRDefault="006962EF" w:rsidP="00BC3366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EF" w:rsidRPr="00985E91" w:rsidRDefault="006962EF" w:rsidP="00BC3366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EF" w:rsidRPr="00985E91" w:rsidRDefault="006962EF" w:rsidP="00BC3366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2EF" w:rsidRPr="00985E91" w:rsidRDefault="006962EF" w:rsidP="00BC3366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EF" w:rsidRPr="00985E91" w:rsidRDefault="006962EF" w:rsidP="00BC3366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2EF" w:rsidRPr="00985E91" w:rsidRDefault="006962EF" w:rsidP="00BC3366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6962EF" w:rsidRPr="00985E91" w:rsidTr="00BC3366">
        <w:trPr>
          <w:trHeight w:val="85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EF" w:rsidRPr="00985E91" w:rsidRDefault="006962EF" w:rsidP="00BC3366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6962EF" w:rsidRPr="00985E91" w:rsidTr="00BC3366">
        <w:trPr>
          <w:trHeight w:val="85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EF" w:rsidRPr="00985E91" w:rsidRDefault="006962EF" w:rsidP="00BC3366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62EF" w:rsidRPr="00985E91" w:rsidRDefault="006962EF" w:rsidP="00BC3366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6962EF" w:rsidRPr="00985E91" w:rsidRDefault="006962EF" w:rsidP="00261E2C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PLAZO</w:t>
      </w:r>
      <w:r w:rsidRPr="00985E91">
        <w:rPr>
          <w:rFonts w:eastAsia="Arial" w:cs="Arial"/>
          <w:b/>
          <w:bCs/>
          <w:spacing w:val="-11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DE</w:t>
      </w:r>
      <w:r w:rsidRPr="00985E91">
        <w:rPr>
          <w:rFonts w:eastAsia="Arial" w:cs="Arial"/>
          <w:b/>
          <w:bCs/>
          <w:spacing w:val="-9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EJECUCIÓN:</w:t>
      </w:r>
      <w:r w:rsidRPr="00985E91">
        <w:rPr>
          <w:rFonts w:eastAsia="Arial" w:cs="Arial"/>
          <w:b/>
          <w:bCs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Parciales</w:t>
      </w:r>
      <w:r w:rsidRPr="00985E91">
        <w:rPr>
          <w:rFonts w:eastAsia="Arial" w:cs="Arial"/>
          <w:b/>
          <w:bCs/>
          <w:spacing w:val="-10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y/o</w:t>
      </w:r>
      <w:r w:rsidRPr="00985E91">
        <w:rPr>
          <w:rFonts w:eastAsia="Arial" w:cs="Arial"/>
          <w:b/>
          <w:bCs/>
          <w:spacing w:val="-10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total</w:t>
      </w:r>
      <w:r w:rsidRPr="00985E91">
        <w:rPr>
          <w:rFonts w:eastAsia="Arial" w:cs="Arial"/>
          <w:i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(¿Cuándo?)</w:t>
      </w:r>
    </w:p>
    <w:p w:rsidR="00261E2C" w:rsidRPr="00985E91" w:rsidRDefault="00261E2C" w:rsidP="00261E2C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1618DF" w:rsidRPr="00985E91" w:rsidRDefault="001618DF" w:rsidP="00261E2C">
      <w:pPr>
        <w:ind w:left="567"/>
        <w:jc w:val="both"/>
        <w:rPr>
          <w:rFonts w:cs="Calibri"/>
          <w:sz w:val="24"/>
          <w:szCs w:val="24"/>
          <w:lang w:val="es-EC"/>
        </w:rPr>
      </w:pPr>
    </w:p>
    <w:p w:rsidR="00DC2167" w:rsidRPr="00985E91" w:rsidRDefault="001618DF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En este punto se debe detallar el tiempo </w:t>
      </w:r>
      <w:r w:rsidR="00DC2167" w:rsidRPr="00985E91">
        <w:rPr>
          <w:rFonts w:cs="Calibri"/>
          <w:i/>
          <w:color w:val="808080"/>
          <w:sz w:val="24"/>
          <w:szCs w:val="24"/>
          <w:lang w:val="es-EC"/>
        </w:rPr>
        <w:t xml:space="preserve">requerido para la obtención del bien o el servicio, el mismo que debe ser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estable</w:t>
      </w:r>
      <w:r w:rsidR="00DC2167" w:rsidRPr="00985E91">
        <w:rPr>
          <w:rFonts w:cs="Calibri"/>
          <w:i/>
          <w:color w:val="808080"/>
          <w:sz w:val="24"/>
          <w:szCs w:val="24"/>
          <w:lang w:val="es-EC"/>
        </w:rPr>
        <w:t>cido por la Entidad Contratante. Se debe tomar en cuenta que el plazo de ejecución puede ser parcial y/o total.</w:t>
      </w:r>
    </w:p>
    <w:p w:rsidR="009D65C8" w:rsidRPr="00985E91" w:rsidRDefault="009D65C8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DC2167" w:rsidRPr="00985E91" w:rsidRDefault="009D65C8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Es necesario considerar </w:t>
      </w:r>
      <w:r w:rsidR="00DC2167" w:rsidRPr="00985E91">
        <w:rPr>
          <w:rFonts w:cs="Calibri"/>
          <w:i/>
          <w:color w:val="808080"/>
          <w:sz w:val="24"/>
          <w:szCs w:val="24"/>
          <w:lang w:val="es-EC"/>
        </w:rPr>
        <w:t>que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:</w:t>
      </w:r>
      <w:r w:rsidR="00DC2167" w:rsidRPr="00985E91">
        <w:rPr>
          <w:rFonts w:cs="Calibri"/>
          <w:i/>
          <w:color w:val="808080"/>
          <w:sz w:val="24"/>
          <w:szCs w:val="24"/>
          <w:lang w:val="es-EC"/>
        </w:rPr>
        <w:t xml:space="preserve"> PLAZO son (números) días calendario y TERMINO son (números)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días laborables.</w:t>
      </w:r>
      <w:r w:rsidR="00DC2167" w:rsidRPr="00985E91">
        <w:rPr>
          <w:rFonts w:cs="Calibri"/>
          <w:i/>
          <w:color w:val="808080"/>
          <w:sz w:val="24"/>
          <w:szCs w:val="24"/>
          <w:lang w:val="es-EC"/>
        </w:rPr>
        <w:t xml:space="preserve"> </w:t>
      </w:r>
    </w:p>
    <w:p w:rsidR="00DC2167" w:rsidRPr="00985E91" w:rsidRDefault="00DC2167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1618DF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DC2167" w:rsidRPr="00985E91">
        <w:rPr>
          <w:rFonts w:cs="Calibri"/>
          <w:i/>
          <w:color w:val="808080"/>
          <w:sz w:val="24"/>
          <w:szCs w:val="24"/>
          <w:lang w:val="es-EC"/>
        </w:rPr>
        <w:t>(Se puede considerar las siguientes opciones: Desde la fecha de suscripción del contrato; Desde la fecha de notificación que el anticipo se encuentra disponible; Desde cualquier otra condición de acuerdo a la naturaleza del contrato (Describir condición….).</w:t>
      </w:r>
      <w:r w:rsidR="009D65C8" w:rsidRPr="00985E91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261E2C" w:rsidRPr="00985E91">
        <w:rPr>
          <w:rFonts w:cs="Calibri"/>
          <w:i/>
          <w:color w:val="808080"/>
          <w:sz w:val="24"/>
          <w:szCs w:val="24"/>
          <w:lang w:val="es-EC"/>
        </w:rPr>
        <w:t>(Fuente: Sistema Ushay).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En el caso de los procedimientos de Subasta Inversa Electrónica, cotización de bienes; menor cuantía de bienes, licitación de bienes, respecto a los plazos de entrega de bienes (</w:t>
      </w: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>contra entrega y entregas parciales)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se debe considerar lo establecido en la Resolución Nro. R.E.-SERCOP-2017-0000077 y Resolución Nro. R.E.-SERCOP-2017- 000078)</w:t>
      </w:r>
    </w:p>
    <w:p w:rsidR="00261E2C" w:rsidRPr="00985E91" w:rsidRDefault="00261E2C" w:rsidP="00261E2C">
      <w:pPr>
        <w:spacing w:line="200" w:lineRule="exact"/>
        <w:ind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pStyle w:val="Ttulo11"/>
        <w:numPr>
          <w:ilvl w:val="0"/>
          <w:numId w:val="1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  <w:lang w:val="es-EC"/>
        </w:rPr>
      </w:pPr>
      <w:r w:rsidRPr="00985E91">
        <w:rPr>
          <w:rFonts w:asciiTheme="minorHAnsi" w:hAnsiTheme="minorHAnsi"/>
          <w:sz w:val="24"/>
          <w:szCs w:val="24"/>
          <w:u w:val="none"/>
          <w:lang w:val="es-EC"/>
        </w:rPr>
        <w:t>FORMA</w:t>
      </w:r>
      <w:r w:rsidRPr="00985E91">
        <w:rPr>
          <w:rFonts w:asciiTheme="minorHAnsi" w:hAnsiTheme="minorHAnsi"/>
          <w:spacing w:val="-13"/>
          <w:sz w:val="24"/>
          <w:szCs w:val="24"/>
          <w:u w:val="none"/>
          <w:lang w:val="es-EC"/>
        </w:rPr>
        <w:t xml:space="preserve"> </w:t>
      </w:r>
      <w:r w:rsidRPr="00985E91">
        <w:rPr>
          <w:rFonts w:asciiTheme="minorHAnsi" w:hAnsiTheme="minorHAnsi"/>
          <w:sz w:val="24"/>
          <w:szCs w:val="24"/>
          <w:u w:val="none"/>
          <w:lang w:val="es-EC"/>
        </w:rPr>
        <w:t>Y</w:t>
      </w:r>
      <w:r w:rsidRPr="00985E91">
        <w:rPr>
          <w:rFonts w:asciiTheme="minorHAnsi" w:hAnsiTheme="minorHAnsi"/>
          <w:spacing w:val="-8"/>
          <w:sz w:val="24"/>
          <w:szCs w:val="24"/>
          <w:u w:val="none"/>
          <w:lang w:val="es-EC"/>
        </w:rPr>
        <w:t xml:space="preserve"> </w:t>
      </w:r>
      <w:r w:rsidRPr="00985E91">
        <w:rPr>
          <w:rFonts w:asciiTheme="minorHAnsi" w:hAnsiTheme="minorHAnsi"/>
          <w:sz w:val="24"/>
          <w:szCs w:val="24"/>
          <w:u w:val="none"/>
          <w:lang w:val="es-EC"/>
        </w:rPr>
        <w:t>CONDICIONES</w:t>
      </w:r>
      <w:r w:rsidRPr="00985E91">
        <w:rPr>
          <w:rFonts w:asciiTheme="minorHAnsi" w:hAnsiTheme="minorHAnsi"/>
          <w:spacing w:val="-6"/>
          <w:sz w:val="24"/>
          <w:szCs w:val="24"/>
          <w:u w:val="none"/>
          <w:lang w:val="es-EC"/>
        </w:rPr>
        <w:t xml:space="preserve"> </w:t>
      </w:r>
      <w:r w:rsidRPr="00985E91">
        <w:rPr>
          <w:rFonts w:asciiTheme="minorHAnsi" w:hAnsiTheme="minorHAnsi"/>
          <w:sz w:val="24"/>
          <w:szCs w:val="24"/>
          <w:u w:val="none"/>
          <w:lang w:val="es-EC"/>
        </w:rPr>
        <w:t>DE</w:t>
      </w:r>
      <w:r w:rsidRPr="00985E91">
        <w:rPr>
          <w:rFonts w:asciiTheme="minorHAnsi" w:hAnsiTheme="minorHAnsi"/>
          <w:spacing w:val="-7"/>
          <w:sz w:val="24"/>
          <w:szCs w:val="24"/>
          <w:u w:val="none"/>
          <w:lang w:val="es-EC"/>
        </w:rPr>
        <w:t xml:space="preserve"> </w:t>
      </w:r>
      <w:r w:rsidRPr="00985E91">
        <w:rPr>
          <w:rFonts w:asciiTheme="minorHAnsi" w:hAnsiTheme="minorHAnsi"/>
          <w:spacing w:val="-1"/>
          <w:sz w:val="24"/>
          <w:szCs w:val="24"/>
          <w:u w:val="none"/>
          <w:lang w:val="es-EC"/>
        </w:rPr>
        <w:t>PAGO</w:t>
      </w:r>
    </w:p>
    <w:p w:rsidR="009D65C8" w:rsidRPr="00985E91" w:rsidRDefault="009D65C8" w:rsidP="009D65C8">
      <w:pPr>
        <w:pStyle w:val="Ttulo11"/>
        <w:tabs>
          <w:tab w:val="left" w:pos="1022"/>
        </w:tabs>
        <w:ind w:right="702"/>
        <w:rPr>
          <w:rFonts w:asciiTheme="minorHAnsi" w:hAnsiTheme="minorHAnsi"/>
          <w:spacing w:val="-1"/>
          <w:sz w:val="24"/>
          <w:szCs w:val="24"/>
          <w:u w:val="none"/>
          <w:lang w:val="es-EC"/>
        </w:rPr>
      </w:pPr>
    </w:p>
    <w:p w:rsidR="00DF0570" w:rsidRPr="00985E91" w:rsidRDefault="00DF0570" w:rsidP="00DF0570">
      <w:pPr>
        <w:pStyle w:val="Ttulo11"/>
        <w:tabs>
          <w:tab w:val="left" w:pos="1022"/>
        </w:tabs>
        <w:ind w:left="567" w:right="702" w:firstLine="0"/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</w:pPr>
      <w:r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 xml:space="preserve">La Unidad requirente deberá definir las formas y condiciones de pago. </w:t>
      </w:r>
    </w:p>
    <w:p w:rsidR="009D65C8" w:rsidRPr="00985E91" w:rsidRDefault="00DF0570" w:rsidP="009D65C8">
      <w:pPr>
        <w:pStyle w:val="Ttulo11"/>
        <w:tabs>
          <w:tab w:val="left" w:pos="1022"/>
        </w:tabs>
        <w:ind w:left="0" w:right="702" w:firstLine="0"/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</w:pPr>
      <w:r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 xml:space="preserve">                  </w:t>
      </w:r>
      <w:r w:rsidR="009D65C8"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>La</w:t>
      </w:r>
      <w:r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>s</w:t>
      </w:r>
      <w:r w:rsidR="009D65C8"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 xml:space="preserve"> forma</w:t>
      </w:r>
      <w:r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>s</w:t>
      </w:r>
      <w:r w:rsidR="009D65C8"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 xml:space="preserve"> de pago pueden ser:</w:t>
      </w:r>
    </w:p>
    <w:p w:rsidR="009D65C8" w:rsidRPr="00985E91" w:rsidRDefault="00DF0570" w:rsidP="00DF0570">
      <w:pPr>
        <w:pStyle w:val="Ttulo11"/>
        <w:numPr>
          <w:ilvl w:val="0"/>
          <w:numId w:val="7"/>
        </w:numPr>
        <w:tabs>
          <w:tab w:val="left" w:pos="1022"/>
        </w:tabs>
        <w:ind w:right="702"/>
        <w:jc w:val="both"/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</w:pPr>
      <w:r w:rsidRPr="00985E91">
        <w:rPr>
          <w:rFonts w:asciiTheme="minorHAnsi" w:eastAsiaTheme="minorHAnsi" w:hAnsiTheme="minorHAnsi"/>
          <w:b w:val="0"/>
          <w:bCs w:val="0"/>
          <w:spacing w:val="-2"/>
          <w:sz w:val="24"/>
          <w:szCs w:val="24"/>
          <w:u w:val="none"/>
          <w:lang w:val="es-EC"/>
        </w:rPr>
        <w:t xml:space="preserve">Se otorgará </w:t>
      </w:r>
      <w:r w:rsidR="009D65C8" w:rsidRPr="00985E91">
        <w:rPr>
          <w:rFonts w:asciiTheme="minorHAnsi" w:eastAsiaTheme="minorHAnsi" w:hAnsiTheme="minorHAnsi"/>
          <w:b w:val="0"/>
          <w:bCs w:val="0"/>
          <w:spacing w:val="-2"/>
          <w:sz w:val="24"/>
          <w:szCs w:val="24"/>
          <w:u w:val="none"/>
          <w:lang w:val="es-EC"/>
        </w:rPr>
        <w:t>un anticipo</w:t>
      </w:r>
      <w:r w:rsidRPr="00985E91">
        <w:rPr>
          <w:rFonts w:asciiTheme="minorHAnsi" w:eastAsiaTheme="minorHAnsi" w:hAnsiTheme="minorHAnsi"/>
          <w:b w:val="0"/>
          <w:bCs w:val="0"/>
          <w:spacing w:val="-2"/>
          <w:sz w:val="24"/>
          <w:szCs w:val="24"/>
          <w:u w:val="none"/>
          <w:lang w:val="es-EC"/>
        </w:rPr>
        <w:t xml:space="preserve"> del</w:t>
      </w:r>
      <w:r w:rsidR="009D65C8" w:rsidRPr="00985E91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t xml:space="preserve"> (Si la entidad contratante considera necesario el </w:t>
      </w:r>
      <w:r w:rsidR="009D65C8" w:rsidRPr="00985E91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lastRenderedPageBreak/>
        <w:t xml:space="preserve">pago de un anticipo, se establecerá el particular en este espacio, pudiendo ser </w:t>
      </w:r>
      <w:r w:rsidRPr="00985E91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t xml:space="preserve">el porcentaje que la institución lo defina de acuerdo a los intereses y requerimientos, que de ninguna manera será mayor al </w:t>
      </w:r>
      <w:r w:rsidR="009D65C8" w:rsidRPr="00985E91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t>70%</w:t>
      </w:r>
      <w:r w:rsidR="00191DCE" w:rsidRPr="00985E91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t>)</w:t>
      </w:r>
      <w:r w:rsidRPr="00985E91">
        <w:rPr>
          <w:rFonts w:asciiTheme="minorHAnsi" w:eastAsiaTheme="minorHAnsi" w:hAnsiTheme="minorHAnsi"/>
          <w:b w:val="0"/>
          <w:bCs w:val="0"/>
          <w:i/>
          <w:color w:val="808080" w:themeColor="background1" w:themeShade="80"/>
          <w:spacing w:val="-2"/>
          <w:sz w:val="24"/>
          <w:szCs w:val="24"/>
          <w:u w:val="none"/>
          <w:lang w:val="es-EC"/>
        </w:rPr>
        <w:t xml:space="preserve">; o, </w:t>
      </w:r>
    </w:p>
    <w:p w:rsidR="00261E2C" w:rsidRPr="00985E91" w:rsidRDefault="00261E2C" w:rsidP="00261E2C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DF0570" w:rsidP="00DF0570">
      <w:pPr>
        <w:pStyle w:val="Prrafodelista"/>
        <w:numPr>
          <w:ilvl w:val="0"/>
          <w:numId w:val="7"/>
        </w:numPr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  <w:r w:rsidRPr="00985E91">
        <w:rPr>
          <w:spacing w:val="-2"/>
          <w:sz w:val="24"/>
          <w:szCs w:val="24"/>
          <w:lang w:val="es-EC"/>
        </w:rPr>
        <w:t>L</w:t>
      </w:r>
      <w:r w:rsidR="00261E2C" w:rsidRPr="00985E91">
        <w:rPr>
          <w:spacing w:val="-2"/>
          <w:sz w:val="24"/>
          <w:szCs w:val="24"/>
          <w:lang w:val="es-EC"/>
        </w:rPr>
        <w:t xml:space="preserve">os pagos se realizarán </w:t>
      </w:r>
      <w:r w:rsidR="00261E2C" w:rsidRPr="00985E91">
        <w:rPr>
          <w:i/>
          <w:color w:val="808080" w:themeColor="background1" w:themeShade="80"/>
          <w:spacing w:val="-2"/>
          <w:sz w:val="24"/>
          <w:szCs w:val="24"/>
          <w:lang w:val="es-EC"/>
        </w:rPr>
        <w:t>(contra entrega total o parcial, pago mensual  de los bienes o prestación del servicio).</w:t>
      </w:r>
    </w:p>
    <w:p w:rsidR="00261E2C" w:rsidRPr="00985E91" w:rsidRDefault="00261E2C" w:rsidP="00261E2C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</w:p>
    <w:p w:rsidR="00DF0570" w:rsidRPr="00985E91" w:rsidRDefault="00DF0570" w:rsidP="00DF0570">
      <w:pPr>
        <w:pStyle w:val="Ttulo11"/>
        <w:tabs>
          <w:tab w:val="left" w:pos="1022"/>
        </w:tabs>
        <w:ind w:left="0" w:right="702" w:firstLine="0"/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</w:pPr>
      <w:r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ab/>
        <w:t>Las c</w:t>
      </w:r>
      <w:r w:rsidR="00261E2C" w:rsidRPr="00985E91">
        <w:rPr>
          <w:rFonts w:asciiTheme="minorHAnsi" w:eastAsiaTheme="minorHAnsi" w:hAnsiTheme="minorHAnsi" w:cs="Calibri"/>
          <w:b w:val="0"/>
          <w:bCs w:val="0"/>
          <w:i/>
          <w:color w:val="808080"/>
          <w:sz w:val="24"/>
          <w:szCs w:val="24"/>
          <w:u w:val="none"/>
          <w:lang w:val="es-EC"/>
        </w:rPr>
        <w:t xml:space="preserve">ondiciones de pago: </w:t>
      </w:r>
    </w:p>
    <w:p w:rsidR="00261E2C" w:rsidRPr="00985E91" w:rsidRDefault="00DF0570" w:rsidP="00DF0570">
      <w:pPr>
        <w:pStyle w:val="Prrafodelista"/>
        <w:numPr>
          <w:ilvl w:val="0"/>
          <w:numId w:val="8"/>
        </w:num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S</w:t>
      </w:r>
      <w:r w:rsidR="00261E2C" w:rsidRPr="00985E91">
        <w:rPr>
          <w:rFonts w:cs="Calibri"/>
          <w:i/>
          <w:color w:val="808080"/>
          <w:sz w:val="24"/>
          <w:szCs w:val="24"/>
          <w:lang w:val="es-EC"/>
        </w:rPr>
        <w:t>i es necesario realizar los pagos de acuerdo a la presentación de entregables, de acuerdo a la finalización de fases o etapas del contrato, así como la presentación de documentación habilitante requerida.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La forma y condiciones de pago se deberán establecer en función al plazo de ejecución del objeto de la contratación.</w:t>
      </w:r>
    </w:p>
    <w:p w:rsidR="00261E2C" w:rsidRPr="00985E91" w:rsidRDefault="00261E2C" w:rsidP="00261E2C">
      <w:pPr>
        <w:spacing w:line="200" w:lineRule="exact"/>
        <w:ind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85E91">
        <w:rPr>
          <w:rFonts w:eastAsia="Arial" w:cs="Arial"/>
          <w:b/>
          <w:bCs/>
          <w:spacing w:val="-1"/>
          <w:sz w:val="24"/>
          <w:szCs w:val="24"/>
        </w:rPr>
        <w:t>LUGAR</w:t>
      </w:r>
      <w:r w:rsidRPr="00985E91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</w:rPr>
        <w:t>Y</w:t>
      </w:r>
      <w:r w:rsidRPr="00985E91">
        <w:rPr>
          <w:rFonts w:eastAsia="Arial" w:cs="Arial"/>
          <w:b/>
          <w:bCs/>
          <w:spacing w:val="-7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pacing w:val="1"/>
          <w:sz w:val="24"/>
          <w:szCs w:val="24"/>
        </w:rPr>
        <w:t>FORMA</w:t>
      </w:r>
      <w:r w:rsidRPr="00985E91">
        <w:rPr>
          <w:rFonts w:eastAsia="Arial" w:cs="Arial"/>
          <w:b/>
          <w:bCs/>
          <w:spacing w:val="-12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pacing w:val="1"/>
          <w:sz w:val="24"/>
          <w:szCs w:val="24"/>
        </w:rPr>
        <w:t>DE</w:t>
      </w:r>
      <w:r w:rsidRPr="00985E91">
        <w:rPr>
          <w:rFonts w:eastAsia="Arial" w:cs="Arial"/>
          <w:b/>
          <w:bCs/>
          <w:spacing w:val="-9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pacing w:val="1"/>
          <w:sz w:val="24"/>
          <w:szCs w:val="24"/>
        </w:rPr>
        <w:t>ENTREGA</w:t>
      </w:r>
    </w:p>
    <w:p w:rsidR="00261E2C" w:rsidRPr="00985E91" w:rsidRDefault="00261E2C" w:rsidP="00261E2C">
      <w:pPr>
        <w:tabs>
          <w:tab w:val="left" w:pos="1022"/>
        </w:tabs>
        <w:spacing w:before="74"/>
        <w:ind w:right="702"/>
        <w:rPr>
          <w:rFonts w:eastAsia="Arial" w:cs="Arial"/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Se debe especificar claramente, el lugar y la forma de entrega de servicios y bienes de ser el caso (Dirección Bodega, Cronogramas en caso de entregas parciales, otros)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(Para el caso de equipos médicos se deberá tomar en cuenta que los equipos deberán ser entregados en las instalaciones </w:t>
      </w:r>
      <w:r w:rsidR="00191DCE" w:rsidRPr="00985E91">
        <w:rPr>
          <w:rFonts w:cs="Calibri"/>
          <w:i/>
          <w:color w:val="808080"/>
          <w:sz w:val="24"/>
          <w:szCs w:val="24"/>
          <w:lang w:val="es-EC"/>
        </w:rPr>
        <w:t>de la entidad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, instalados, funcionando y con la respectiva capacitación a los funcionarios que manejaran los mismos).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PERSONAL</w:t>
      </w:r>
      <w:r w:rsidRPr="00985E91">
        <w:rPr>
          <w:rFonts w:eastAsia="Arial" w:cs="Arial"/>
          <w:b/>
          <w:bCs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TÉCNICO</w:t>
      </w:r>
      <w:r w:rsidRPr="00985E91">
        <w:rPr>
          <w:rFonts w:eastAsia="Arial" w:cs="Arial"/>
          <w:b/>
          <w:bCs/>
          <w:spacing w:val="-4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/</w:t>
      </w:r>
      <w:r w:rsidRPr="00985E91">
        <w:rPr>
          <w:rFonts w:eastAsia="Arial" w:cs="Arial"/>
          <w:b/>
          <w:bCs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EQUIPO</w:t>
      </w:r>
      <w:r w:rsidRPr="00985E91">
        <w:rPr>
          <w:rFonts w:eastAsia="Arial" w:cs="Arial"/>
          <w:b/>
          <w:bCs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pacing w:val="1"/>
          <w:sz w:val="24"/>
          <w:szCs w:val="24"/>
          <w:lang w:val="es-EC"/>
        </w:rPr>
        <w:t>DE</w:t>
      </w:r>
      <w:r w:rsidRPr="00985E91">
        <w:rPr>
          <w:rFonts w:eastAsia="Arial" w:cs="Arial"/>
          <w:b/>
          <w:bCs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TRABAJO</w:t>
      </w:r>
      <w:r w:rsidRPr="00985E91">
        <w:rPr>
          <w:rFonts w:eastAsia="Arial" w:cs="Arial"/>
          <w:b/>
          <w:bCs/>
          <w:spacing w:val="-6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/</w:t>
      </w:r>
      <w:r w:rsidRPr="00985E91">
        <w:rPr>
          <w:rFonts w:eastAsia="Arial" w:cs="Arial"/>
          <w:b/>
          <w:bCs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RECURSOS</w:t>
      </w:r>
    </w:p>
    <w:p w:rsidR="00261E2C" w:rsidRPr="00985E91" w:rsidRDefault="00261E2C" w:rsidP="00261E2C">
      <w:pPr>
        <w:tabs>
          <w:tab w:val="left" w:pos="1022"/>
        </w:tabs>
        <w:spacing w:before="74"/>
        <w:ind w:left="567" w:right="702"/>
        <w:rPr>
          <w:rFonts w:eastAsia="Arial" w:cs="Arial"/>
          <w:i/>
          <w:spacing w:val="-1"/>
          <w:sz w:val="24"/>
          <w:szCs w:val="24"/>
          <w:lang w:val="es-EC"/>
        </w:rPr>
      </w:pPr>
      <w:r w:rsidRPr="00985E91">
        <w:rPr>
          <w:rFonts w:eastAsia="Arial" w:cs="Arial"/>
          <w:i/>
          <w:sz w:val="24"/>
          <w:szCs w:val="24"/>
          <w:lang w:val="es-EC"/>
        </w:rPr>
        <w:t>(¿Con</w:t>
      </w:r>
      <w:r w:rsidRPr="00985E91">
        <w:rPr>
          <w:rFonts w:eastAsia="Arial" w:cs="Arial"/>
          <w:i/>
          <w:spacing w:val="-5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i/>
          <w:sz w:val="24"/>
          <w:szCs w:val="24"/>
          <w:lang w:val="es-EC"/>
        </w:rPr>
        <w:t>quién</w:t>
      </w:r>
      <w:r w:rsidRPr="00985E91">
        <w:rPr>
          <w:rFonts w:eastAsia="Arial" w:cs="Arial"/>
          <w:i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i/>
          <w:sz w:val="24"/>
          <w:szCs w:val="24"/>
          <w:lang w:val="es-EC"/>
        </w:rPr>
        <w:t>o</w:t>
      </w:r>
      <w:r w:rsidRPr="00985E91">
        <w:rPr>
          <w:rFonts w:eastAsia="Arial" w:cs="Arial"/>
          <w:i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i/>
          <w:sz w:val="24"/>
          <w:szCs w:val="24"/>
          <w:lang w:val="es-EC"/>
        </w:rPr>
        <w:t>con</w:t>
      </w:r>
      <w:r w:rsidRPr="00985E91">
        <w:rPr>
          <w:rFonts w:eastAsia="Arial" w:cs="Arial"/>
          <w:i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i/>
          <w:spacing w:val="-1"/>
          <w:sz w:val="24"/>
          <w:szCs w:val="24"/>
          <w:lang w:val="es-EC"/>
        </w:rPr>
        <w:t>qué?)</w:t>
      </w:r>
    </w:p>
    <w:p w:rsidR="00261E2C" w:rsidRPr="00985E91" w:rsidRDefault="00261E2C" w:rsidP="00261E2C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1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PERSONAL TÉCNICO MÍNIMO: </w:t>
      </w:r>
    </w:p>
    <w:p w:rsidR="00261E2C" w:rsidRPr="00985E91" w:rsidRDefault="00261E2C" w:rsidP="00261E2C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>De ser necesario,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a efectos de evaluar este parámetro, la Entidad Contratante deberá definir el listado del personal técnico necesario para el proyecto o proceso de contratación, la posición que ocupará, la formación profesional que deberá acreditar y el instrumento por el que se comprometerá su participación. (Fuente: Sistema USHAY)</w:t>
      </w:r>
    </w:p>
    <w:tbl>
      <w:tblPr>
        <w:tblW w:w="4593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450"/>
        <w:gridCol w:w="1452"/>
        <w:gridCol w:w="1396"/>
        <w:gridCol w:w="1679"/>
        <w:gridCol w:w="1491"/>
      </w:tblGrid>
      <w:tr w:rsidR="00261E2C" w:rsidRPr="00985E91" w:rsidTr="00191DCE">
        <w:trPr>
          <w:trHeight w:val="300"/>
        </w:trPr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</w:tr>
      <w:tr w:rsidR="00261E2C" w:rsidRPr="00985E91" w:rsidTr="00191DC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Función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Nivel</w:t>
            </w:r>
            <w:r w:rsidRPr="00985E91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 de </w:t>
            </w: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estudio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Titulación</w:t>
            </w:r>
            <w:r w:rsidRPr="00985E91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 </w:t>
            </w: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académica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261E2C" w:rsidRPr="00985E91" w:rsidTr="00191DCE">
        <w:trPr>
          <w:trHeight w:val="603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261E2C" w:rsidRPr="00985E91" w:rsidTr="00191DC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lastRenderedPageBreak/>
              <w:t>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261E2C" w:rsidRPr="00985E91" w:rsidTr="00191DC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261E2C" w:rsidRPr="00985E91" w:rsidRDefault="00261E2C" w:rsidP="00261E2C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lang w:val="es-EC"/>
        </w:rPr>
      </w:pPr>
    </w:p>
    <w:p w:rsidR="00261E2C" w:rsidRPr="00985E91" w:rsidRDefault="00261E2C" w:rsidP="00595767">
      <w:pPr>
        <w:numPr>
          <w:ilvl w:val="1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EXPERIENCIA MÍNIMA DEL PERSONAL TÉCNICO: </w:t>
      </w:r>
      <w:r w:rsidR="005C4432"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0</w:t>
      </w:r>
    </w:p>
    <w:p w:rsidR="00261E2C" w:rsidRPr="00985E91" w:rsidRDefault="00261E2C" w:rsidP="00261E2C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 xml:space="preserve">De utilizarse,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la Entidad Contratante deberá definir cuál es la experiencia que cada uno de los miembros del personal técnico mínimo deberá acreditar como mínimo, ya sea en años, número o monto de proyectos o procesos de contratación  en los que haya participado.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Se reconocerá la experiencia adquirida en relación de dependencia, si el certificado emitido por el contratista o el representante legal de la Entidad Contratante demuestra su participación efectiva, como empleado privado o servidor público.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Para cada caso ha de establecerse el instrumento o medio por el que se comprobará la experiencia adquirida. (Fuente: Sistema USHAY)</w:t>
      </w:r>
    </w:p>
    <w:p w:rsidR="00261E2C" w:rsidRPr="00985E91" w:rsidRDefault="00261E2C" w:rsidP="00261E2C">
      <w:pPr>
        <w:spacing w:after="200" w:line="276" w:lineRule="auto"/>
        <w:contextualSpacing/>
        <w:rPr>
          <w:rFonts w:cs="Calibri"/>
          <w:color w:val="808080"/>
          <w:sz w:val="24"/>
          <w:szCs w:val="24"/>
        </w:rPr>
      </w:pPr>
    </w:p>
    <w:tbl>
      <w:tblPr>
        <w:tblW w:w="4634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412"/>
        <w:gridCol w:w="1206"/>
        <w:gridCol w:w="1227"/>
        <w:gridCol w:w="1101"/>
        <w:gridCol w:w="1091"/>
        <w:gridCol w:w="1713"/>
      </w:tblGrid>
      <w:tr w:rsidR="00261E2C" w:rsidRPr="00985E91" w:rsidTr="00191DCE">
        <w:trPr>
          <w:trHeight w:val="8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985E91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Función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Descripción</w:t>
            </w:r>
            <w:r w:rsidRPr="00985E91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Tiempo</w:t>
            </w:r>
            <w:r w:rsidRPr="00985E91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985E91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mínimo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Número de Proyectos</w:t>
            </w:r>
          </w:p>
          <w:p w:rsidR="00261E2C" w:rsidRPr="00985E91" w:rsidRDefault="00261E2C" w:rsidP="00191DCE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( de ser necesario)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Monto de Proyectos (de ser necesario)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261E2C" w:rsidRPr="00985E91" w:rsidTr="00191DCE">
        <w:trPr>
          <w:trHeight w:val="47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261E2C" w:rsidRPr="00985E91" w:rsidTr="00191DCE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261E2C" w:rsidRPr="00985E91" w:rsidTr="00191DCE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261E2C" w:rsidRPr="00985E91" w:rsidRDefault="00261E2C" w:rsidP="00261E2C">
      <w:pPr>
        <w:rPr>
          <w:rFonts w:cs="Calibri"/>
          <w:sz w:val="24"/>
          <w:szCs w:val="24"/>
        </w:rPr>
      </w:pPr>
    </w:p>
    <w:p w:rsidR="00261E2C" w:rsidRPr="00985E91" w:rsidRDefault="00261E2C" w:rsidP="00261E2C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lang w:val="es-EC"/>
        </w:rPr>
      </w:pPr>
    </w:p>
    <w:p w:rsidR="00261E2C" w:rsidRPr="00985E91" w:rsidRDefault="00261E2C" w:rsidP="00595767">
      <w:pPr>
        <w:numPr>
          <w:ilvl w:val="1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EQUIPO MÍNIMO</w:t>
      </w:r>
    </w:p>
    <w:p w:rsidR="00261E2C" w:rsidRPr="00985E91" w:rsidRDefault="00261E2C" w:rsidP="00261E2C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>De ser necesario,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el listado del equipo mínimo detallado por la entidad contratante, deberá ser definido en función de su tipología (sin determinación de marcas) y utilizando especificaciones técnicas no direccionadas; no se fijarán condiciones que carezcan de soporte legal o que resultaren excesivas para el tipo de objeto a ejecutar.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Se considerará exclusivamente el equipo necesario para que el oferente cumpla con las condiciones establecidas en la adquisición o, preste el servicio, y en consecuencia, si fuere del caso, se deberá fundamentar debidamente la necesidad de contar con equipamientos especiales.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En todos los casos, se evaluará la disponibilidad del equipo mínimo solicitado, y no su propiedad. En esta lógica, bajo ningún concepto se considerará como criterio de admisibilidad de las ofertas o como parámetro de calificación, el establecimiento de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lastRenderedPageBreak/>
        <w:t>porcentaje alguno de equipo mínimo de propiedad del oferente. La propiedad del equipo no será condición a calificar ni tampoco se construirán parámetros en función de esa condición.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De ser el caso, se presentará las matrículas del equipo propuesto por parte de los oferentes, sea que el equipo sea de su propiedad, se ofrezca bajo arriendo o compromiso de arrendamiento, compromiso de compraventa o en general de cualquier forma de disponibilidad. (Fuente: Sistema USHAY)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b/>
          <w:bCs/>
          <w:sz w:val="24"/>
          <w:szCs w:val="24"/>
          <w:lang w:val="es-EC" w:eastAsia="es-EC"/>
        </w:rPr>
      </w:pPr>
    </w:p>
    <w:tbl>
      <w:tblPr>
        <w:tblW w:w="4569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588"/>
        <w:gridCol w:w="1455"/>
        <w:gridCol w:w="1191"/>
        <w:gridCol w:w="3369"/>
      </w:tblGrid>
      <w:tr w:rsidR="00261E2C" w:rsidRPr="00985E91" w:rsidTr="00191DCE">
        <w:trPr>
          <w:trHeight w:val="89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Equipos y/o instrumentos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Características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2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261E2C" w:rsidRPr="00985E91" w:rsidTr="00191DCE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261E2C" w:rsidRPr="00985E91" w:rsidTr="00191DCE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261E2C" w:rsidRPr="00985E91" w:rsidTr="00191DCE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261E2C" w:rsidRPr="00985E91" w:rsidRDefault="00261E2C" w:rsidP="00261E2C">
      <w:pPr>
        <w:rPr>
          <w:rStyle w:val="Textoennegrita"/>
          <w:rFonts w:cs="Calibri"/>
          <w:color w:val="3A87AD"/>
          <w:sz w:val="24"/>
          <w:szCs w:val="24"/>
        </w:rPr>
      </w:pPr>
    </w:p>
    <w:p w:rsidR="00261E2C" w:rsidRPr="00985E91" w:rsidRDefault="00261E2C" w:rsidP="00261E2C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261E2C" w:rsidRPr="00985E91" w:rsidRDefault="00261E2C" w:rsidP="00EF5B54">
      <w:pPr>
        <w:pStyle w:val="Prrafodelista"/>
        <w:numPr>
          <w:ilvl w:val="0"/>
          <w:numId w:val="1"/>
        </w:numPr>
        <w:tabs>
          <w:tab w:val="left" w:pos="1022"/>
        </w:tabs>
        <w:spacing w:before="74"/>
        <w:ind w:right="702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EXPERIENCIA GENERAL Y ESPECÍFICA MÍNIMA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>De ser necesario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, la entidad contratante obligatoriamente deberá dimensionar los parámetros de calificación de experiencia genera y específica mínima requerida de conformidad con el contenido de la siguiente tabla y en función del  presupuesto referencial del procedimiento de contratación: </w:t>
      </w:r>
    </w:p>
    <w:p w:rsidR="00A80185" w:rsidRPr="00985E91" w:rsidRDefault="00A80185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761"/>
        <w:gridCol w:w="1396"/>
        <w:gridCol w:w="1395"/>
        <w:gridCol w:w="1317"/>
        <w:gridCol w:w="991"/>
        <w:gridCol w:w="1080"/>
        <w:gridCol w:w="1126"/>
      </w:tblGrid>
      <w:tr w:rsidR="00261E2C" w:rsidRPr="00985E91" w:rsidTr="00191DCE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Experiencia general y mínima requerida para procedimientos de contratación de Régimen Común</w:t>
            </w:r>
          </w:p>
        </w:tc>
      </w:tr>
      <w:tr w:rsidR="00191DCE" w:rsidRPr="00985E91" w:rsidTr="002177D8">
        <w:trPr>
          <w:trHeight w:val="20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Coeficiente  respecto  al presupuesto inicial del Estado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año 201</w:t>
            </w:r>
            <w:r w:rsidR="00191DCE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año 201</w:t>
            </w:r>
            <w:r w:rsidR="00191DCE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de experiencia general mínima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de experiencia específica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Monto mínimo requerido por cada contrato en relación al monto determinado en la experiencia mínima 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lastRenderedPageBreak/>
              <w:t>general o específica según corresponda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lastRenderedPageBreak/>
              <w:t>Tiempo durante el cual se podrá acreditar la experiencia  específica (años)</w:t>
            </w:r>
          </w:p>
        </w:tc>
      </w:tr>
      <w:tr w:rsidR="00191DCE" w:rsidRPr="00985E91" w:rsidTr="002177D8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Mayor a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Hasta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</w:t>
            </w:r>
            <w:r w:rsidR="00191DCE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35.529’394.,461,72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</w:t>
            </w:r>
            <w:r w:rsidR="00191DCE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35.529’394.,461,72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E2C" w:rsidRPr="00985E91" w:rsidRDefault="00261E2C" w:rsidP="00191DCE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</w:tr>
      <w:tr w:rsidR="00191DCE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             -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0762FA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</w:t>
            </w:r>
            <w:r w:rsidR="000762FA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71.058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,7</w:t>
            </w:r>
            <w:r w:rsidR="000762FA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9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191DCE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8E217C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71.058,79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8E217C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24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705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,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191DCE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8E217C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248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705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,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6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8E217C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5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32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940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,</w:t>
            </w:r>
            <w:r w:rsidR="008E217C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92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2C" w:rsidRPr="00985E91" w:rsidRDefault="00261E2C" w:rsidP="00191DCE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2177D8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2177D8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532.940,92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2177D8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1.065.881,83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2177D8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1.065.881,83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7.105.878,89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2177D8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811A8F" w:rsidP="00811A8F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7</w:t>
            </w:r>
            <w:r w:rsidR="002177D8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105</w:t>
            </w:r>
            <w:r w:rsidR="002177D8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878</w:t>
            </w:r>
            <w:r w:rsidR="002177D8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,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89</w:t>
            </w:r>
            <w:r w:rsidR="002177D8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811A8F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14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211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757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,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78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7 años previos a la publicación del procedimiento</w:t>
            </w:r>
          </w:p>
        </w:tc>
      </w:tr>
      <w:tr w:rsidR="002177D8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14.211.757,78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811A8F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24.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870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.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576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,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12</w:t>
            </w: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10 años previos a la publicación del procedimiento</w:t>
            </w:r>
          </w:p>
        </w:tc>
      </w:tr>
      <w:tr w:rsidR="002177D8" w:rsidRPr="00985E91" w:rsidTr="002177D8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mayor 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</w:t>
            </w:r>
            <w:r w:rsidR="00811A8F"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24.870.576,12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-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7D8" w:rsidRPr="00985E91" w:rsidRDefault="002177D8" w:rsidP="005F15C6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85E91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10 años previos a la publicación del procedimiento</w:t>
            </w:r>
          </w:p>
        </w:tc>
      </w:tr>
    </w:tbl>
    <w:p w:rsidR="00CD724D" w:rsidRPr="00985E91" w:rsidRDefault="00CD724D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A80185" w:rsidRPr="00985E91" w:rsidRDefault="00A80185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Estas condiciones no estarán sujetas al número de contratos o instrumentos presentados por el oferente para acreditar la experiencia mínima general o específica requerida, sino, al cumplimiento de estas condiciones en relación a los montos mínimos requeridos para cada tipo de experiencia.</w:t>
      </w:r>
    </w:p>
    <w:p w:rsidR="00A80185" w:rsidRPr="00985E91" w:rsidRDefault="00A80185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A80185" w:rsidRPr="00985E91" w:rsidRDefault="00A80185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Si con la presentación de un contrato o instrumento que acredite la experiencia mínima específica, el proveedor cumpliere el monto mínimo solicitado para la experiencia mínima general, este contrato o instrumento será considerado como válido para acreditar los dos tipos de experiencia.</w:t>
      </w:r>
    </w:p>
    <w:p w:rsidR="00A80185" w:rsidRPr="00985E91" w:rsidRDefault="00A80185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A80185" w:rsidRPr="00985E91" w:rsidRDefault="00A80185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La entidad contratante deberá solicitar como temporalidad de experiencia general 15 años previos a la publicación del procedimiento de contratación. Por tanto, el contratista podrá acreditar la experiencia general dentro de dicho período.</w:t>
      </w:r>
    </w:p>
    <w:p w:rsidR="00A80185" w:rsidRPr="00985E91" w:rsidRDefault="00A80185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A80185" w:rsidRPr="00985E91" w:rsidRDefault="00A80185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(Fuente: Resolución Nro. R.E.-SERCOP-2016-0000072, actualizada con Resoluciones Nro.  R.E.-SERCOP-2017-0000077;  000078 y 000081)</w:t>
      </w:r>
    </w:p>
    <w:p w:rsidR="00EC2D8F" w:rsidRPr="00985E91" w:rsidRDefault="00EC2D8F" w:rsidP="00A8018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1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EXPERIENCIA GENERAL</w:t>
      </w:r>
    </w:p>
    <w:p w:rsidR="00261E2C" w:rsidRPr="00985E91" w:rsidRDefault="00261E2C" w:rsidP="00261E2C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Descripción: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(Describir la experiencia requerida de acuerdo a la naturaleza de la contratación).</w:t>
      </w:r>
    </w:p>
    <w:p w:rsidR="00261E2C" w:rsidRPr="00985E91" w:rsidRDefault="00261E2C" w:rsidP="00261E2C">
      <w:pPr>
        <w:ind w:left="567"/>
        <w:jc w:val="both"/>
        <w:rPr>
          <w:rFonts w:cs="Calibri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 xml:space="preserve">Experiencia adquirida en los últimos (años): </w:t>
      </w:r>
      <w:r w:rsidRPr="00985E91">
        <w:rPr>
          <w:rFonts w:cs="Calibri"/>
          <w:color w:val="808080"/>
          <w:sz w:val="24"/>
          <w:szCs w:val="24"/>
          <w:lang w:val="es-EC"/>
        </w:rPr>
        <w:t>15 años previos a la publicación del procedimiento de contratación.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Monto de experiencia mínima requerida: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(Establecer $  de acuerdo a la tabla)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 xml:space="preserve">Monto mínimo requerido por cada contrato: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(Establecer $ de acuerdo a la tabla)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Fuente o medio de verificación: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ab/>
        <w:t xml:space="preserve"> (Describir)</w:t>
      </w:r>
    </w:p>
    <w:p w:rsidR="00CD724D" w:rsidRPr="00985E91" w:rsidRDefault="00CD724D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1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EXPERIENCIA ESPECÍFICA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Descripción: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(Describir la experiencia requerida de acuerdo a la naturaleza de la contratación).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Experiencia adquirida en los últimos (años):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(Establecer en años de acuerdo a la tabla)</w:t>
      </w:r>
      <w:r w:rsidRPr="00985E91">
        <w:rPr>
          <w:rFonts w:cs="Calibri"/>
          <w:sz w:val="24"/>
          <w:szCs w:val="24"/>
          <w:lang w:val="es-EC"/>
        </w:rPr>
        <w:t>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Monto de experiencia mínima requerida: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(Establecer $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de acuerdo a la tabla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>)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Monto mínimo requerido por cada contrato: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(Establecer $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de acuerdo a la tabla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>)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>Fuente o medio de verificación:</w:t>
      </w:r>
      <w:r w:rsidRPr="00985E9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(Describir)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OTROS PARÁMETROS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lastRenderedPageBreak/>
        <w:t xml:space="preserve">De ser necesario: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>En el caso que la Entidad Contratante considere necesario añadir un parámetro adicional, éste deberá ser debidamente sustentado, relacionado con el proceso de contratación y no contravenir la LOSNCP, su reglamento o las resoluciones emitidas por el SERCOP; deberá estar completamente definido, no será restrictivo ni discriminatorio y deberá establecer su indicador y el medio de comprobación. (Fuente: Sistema Ushay).</w:t>
      </w:r>
    </w:p>
    <w:p w:rsidR="00261E2C" w:rsidRPr="00985E91" w:rsidRDefault="00261E2C" w:rsidP="00261E2C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Opciones:</w:t>
      </w:r>
    </w:p>
    <w:p w:rsidR="00261E2C" w:rsidRPr="00985E91" w:rsidRDefault="00261E2C" w:rsidP="00261E2C">
      <w:pPr>
        <w:pStyle w:val="Prrafodelista"/>
        <w:numPr>
          <w:ilvl w:val="0"/>
          <w:numId w:val="5"/>
        </w:num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Otros parámetros propuestos por la Entidad</w:t>
      </w:r>
    </w:p>
    <w:p w:rsidR="00261E2C" w:rsidRPr="00985E91" w:rsidRDefault="00261E2C" w:rsidP="00261E2C">
      <w:pPr>
        <w:pStyle w:val="Prrafodelista"/>
        <w:ind w:left="128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tbl>
      <w:tblPr>
        <w:tblW w:w="389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587"/>
        <w:gridCol w:w="1455"/>
        <w:gridCol w:w="3370"/>
      </w:tblGrid>
      <w:tr w:rsidR="00261E2C" w:rsidRPr="00985E91" w:rsidTr="00191DCE">
        <w:trPr>
          <w:trHeight w:val="562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Descripción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Dimensión</w:t>
            </w:r>
          </w:p>
        </w:tc>
        <w:tc>
          <w:tcPr>
            <w:tcW w:w="2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261E2C" w:rsidRPr="00985E91" w:rsidTr="00191DCE">
        <w:trPr>
          <w:trHeight w:val="27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261E2C" w:rsidRPr="00985E91" w:rsidTr="00191DCE">
        <w:trPr>
          <w:trHeight w:val="132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2C" w:rsidRPr="00985E91" w:rsidRDefault="00261E2C" w:rsidP="00191DCE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E2C" w:rsidRPr="00985E91" w:rsidRDefault="00261E2C" w:rsidP="00191DCE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85E9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261E2C" w:rsidRPr="00985E91" w:rsidRDefault="00261E2C" w:rsidP="00261E2C">
      <w:pPr>
        <w:spacing w:before="74" w:line="360" w:lineRule="auto"/>
        <w:ind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jc w:val="both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PARÁMETROS DE EVALUACIÓN </w:t>
      </w:r>
      <w:r w:rsidRPr="00985E9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(Establecer los parámetros a ser evaluados sugeridos de acuerdo a la necesidad de la contratación).</w:t>
      </w:r>
    </w:p>
    <w:p w:rsidR="00CD724D" w:rsidRPr="00985E91" w:rsidRDefault="00CD724D" w:rsidP="00CD724D">
      <w:pPr>
        <w:tabs>
          <w:tab w:val="left" w:pos="1022"/>
        </w:tabs>
        <w:spacing w:before="74"/>
        <w:ind w:left="567" w:right="702"/>
        <w:jc w:val="both"/>
        <w:rPr>
          <w:rFonts w:eastAsia="Arial" w:cs="Arial"/>
          <w:b/>
          <w:bCs/>
          <w:spacing w:val="-1"/>
          <w:sz w:val="24"/>
          <w:szCs w:val="24"/>
          <w:lang w:val="es-EC"/>
        </w:rPr>
      </w:pPr>
    </w:p>
    <w:p w:rsidR="00261E2C" w:rsidRPr="00985E91" w:rsidRDefault="00261E2C" w:rsidP="00261E2C">
      <w:pPr>
        <w:spacing w:before="5" w:line="140" w:lineRule="exact"/>
        <w:ind w:left="567" w:right="702"/>
        <w:rPr>
          <w:sz w:val="24"/>
          <w:szCs w:val="24"/>
          <w:lang w:val="es-EC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4488"/>
        <w:gridCol w:w="2134"/>
        <w:gridCol w:w="2135"/>
      </w:tblGrid>
      <w:tr w:rsidR="00261E2C" w:rsidRPr="00985E91" w:rsidTr="00191DCE">
        <w:trPr>
          <w:trHeight w:hRule="exact" w:val="60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1E2C" w:rsidRPr="00985E91" w:rsidRDefault="00261E2C" w:rsidP="00191DCE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985E91">
              <w:rPr>
                <w:rFonts w:eastAsia="Arial" w:cs="Arial"/>
                <w:b/>
                <w:bCs/>
                <w:sz w:val="16"/>
                <w:szCs w:val="16"/>
                <w:lang w:val="es-EC"/>
              </w:rPr>
              <w:t>P</w:t>
            </w:r>
            <w:r w:rsidRPr="00985E91">
              <w:rPr>
                <w:rFonts w:eastAsia="Arial" w:cs="Arial"/>
                <w:b/>
                <w:bCs/>
                <w:sz w:val="16"/>
                <w:szCs w:val="16"/>
              </w:rPr>
              <w:t>ARÁMETROS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1E2C" w:rsidRPr="00985E91" w:rsidRDefault="00261E2C" w:rsidP="00191DCE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985E91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1E2C" w:rsidRPr="00985E91" w:rsidRDefault="00261E2C" w:rsidP="00191DCE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985E91">
              <w:rPr>
                <w:rFonts w:eastAsia="Arial" w:cs="Arial"/>
                <w:b/>
                <w:bCs/>
                <w:sz w:val="16"/>
                <w:szCs w:val="16"/>
              </w:rPr>
              <w:t>NO</w:t>
            </w:r>
            <w:r w:rsidRPr="00985E91">
              <w:rPr>
                <w:rFonts w:eastAsia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985E91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</w:tr>
      <w:tr w:rsidR="00261E2C" w:rsidRPr="00985E91" w:rsidTr="00191DCE">
        <w:trPr>
          <w:trHeight w:hRule="exact" w:val="31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pStyle w:val="TableParagraph"/>
              <w:spacing w:before="32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985E91">
              <w:rPr>
                <w:rFonts w:eastAsia="Arial" w:cs="Arial"/>
                <w:sz w:val="16"/>
                <w:szCs w:val="16"/>
                <w:lang w:val="es-EC"/>
              </w:rPr>
              <w:t>Integridad</w:t>
            </w:r>
            <w:r w:rsidRPr="00985E91">
              <w:rPr>
                <w:rFonts w:eastAsia="Arial" w:cs="Arial"/>
                <w:sz w:val="16"/>
                <w:szCs w:val="16"/>
              </w:rPr>
              <w:t xml:space="preserve"> de la </w:t>
            </w:r>
            <w:r w:rsidRPr="00985E91">
              <w:rPr>
                <w:rFonts w:eastAsia="Arial" w:cs="Arial"/>
                <w:sz w:val="16"/>
                <w:szCs w:val="16"/>
                <w:lang w:val="es-EC"/>
              </w:rPr>
              <w:t>oferta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1E2C" w:rsidRPr="00985E91" w:rsidRDefault="00261E2C" w:rsidP="00191DCE">
            <w:pPr>
              <w:ind w:right="702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261E2C" w:rsidRPr="00985E91" w:rsidTr="00191DCE">
        <w:trPr>
          <w:trHeight w:hRule="exact" w:val="310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pStyle w:val="TableParagraph"/>
              <w:spacing w:before="30"/>
              <w:ind w:left="567" w:right="702"/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ind w:right="702"/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261E2C" w:rsidRPr="00985E91" w:rsidTr="00191DCE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pStyle w:val="TableParagraph"/>
              <w:spacing w:before="30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ind w:right="702"/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261E2C" w:rsidRPr="00985E91" w:rsidTr="00191DCE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ind w:right="702"/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261E2C" w:rsidRPr="00985E91" w:rsidTr="00191DCE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985E91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ind w:right="702"/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1E2C" w:rsidRPr="00985E91" w:rsidRDefault="00261E2C" w:rsidP="00191DCE">
            <w:pPr>
              <w:rPr>
                <w:sz w:val="16"/>
                <w:szCs w:val="16"/>
              </w:rPr>
            </w:pP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85E91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</w:tbl>
    <w:p w:rsidR="00261E2C" w:rsidRPr="00985E91" w:rsidRDefault="00261E2C" w:rsidP="00261E2C">
      <w:pPr>
        <w:spacing w:before="1" w:line="170" w:lineRule="exact"/>
        <w:ind w:left="567" w:right="702"/>
        <w:rPr>
          <w:sz w:val="24"/>
          <w:szCs w:val="24"/>
        </w:rPr>
      </w:pPr>
    </w:p>
    <w:p w:rsidR="00261E2C" w:rsidRPr="00985E91" w:rsidRDefault="00261E2C" w:rsidP="00261E2C">
      <w:pPr>
        <w:spacing w:before="1" w:line="170" w:lineRule="exact"/>
        <w:ind w:left="567" w:right="702"/>
        <w:rPr>
          <w:sz w:val="24"/>
          <w:szCs w:val="24"/>
        </w:rPr>
      </w:pPr>
    </w:p>
    <w:p w:rsidR="00261E2C" w:rsidRPr="00985E91" w:rsidRDefault="00261E2C" w:rsidP="00261E2C">
      <w:pPr>
        <w:numPr>
          <w:ilvl w:val="1"/>
          <w:numId w:val="1"/>
        </w:numPr>
        <w:tabs>
          <w:tab w:val="left" w:pos="1134"/>
        </w:tabs>
        <w:spacing w:before="74"/>
        <w:ind w:left="567" w:right="94" w:firstLine="0"/>
        <w:jc w:val="both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MÉTODO DE EVALUACIÓN POR PUNTAJE  </w:t>
      </w:r>
      <w:r w:rsidR="00CD724D"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(Únicamente en casos específicos como contratación mediante cotización de bienes, servicios y obras; licitación de bienes, servicios y obras, consultoría lista corta y concurso público, régimen especial de selección de acuerdo a la naturaleza de la contratación).</w:t>
      </w:r>
    </w:p>
    <w:p w:rsidR="00261E2C" w:rsidRPr="00985E91" w:rsidRDefault="00261E2C" w:rsidP="00261E2C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b/>
          <w:i/>
          <w:color w:val="808080"/>
          <w:sz w:val="24"/>
          <w:szCs w:val="24"/>
          <w:lang w:val="es-EC"/>
        </w:rPr>
        <w:t xml:space="preserve">De ser necesario: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Dependiendo del procedimiento de contratación a emplearse, el área requirente deberá establecer los parámetros de evaluación por puntaje, para lo cual deberán sujetarse a los parámetros establecidos en los modelos de pliegos expedidos por SERCOP y que se encuentran disponibles en el portal de compras públicas: </w:t>
      </w:r>
    </w:p>
    <w:p w:rsidR="00261E2C" w:rsidRPr="00985E91" w:rsidRDefault="000211DA" w:rsidP="00261E2C">
      <w:pPr>
        <w:ind w:left="567"/>
        <w:jc w:val="both"/>
        <w:rPr>
          <w:sz w:val="24"/>
          <w:szCs w:val="24"/>
          <w:lang w:val="es-EC"/>
        </w:rPr>
      </w:pPr>
      <w:hyperlink r:id="rId9" w:history="1">
        <w:r w:rsidR="00261E2C" w:rsidRPr="00985E91">
          <w:rPr>
            <w:rStyle w:val="Hipervnculo"/>
            <w:rFonts w:cs="Calibri"/>
            <w:i/>
            <w:sz w:val="24"/>
            <w:szCs w:val="24"/>
            <w:u w:val="none"/>
            <w:lang w:val="es-EC"/>
          </w:rPr>
          <w:t>http://portal.compraspublicas.gob.ec/sercop/cat_normativas/nuevos_pliegos</w:t>
        </w:r>
      </w:hyperlink>
      <w:r w:rsidR="00261E2C" w:rsidRPr="00985E91">
        <w:rPr>
          <w:sz w:val="24"/>
          <w:szCs w:val="24"/>
          <w:lang w:val="es-EC"/>
        </w:rPr>
        <w:t xml:space="preserve"> 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lastRenderedPageBreak/>
        <w:t>(Revisar condiciones particulares de los pliegos).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En el caso de los procedimientos de cotización de bienes, servicios y obras; licitación de bienes, servicios y obras, consultoría lista corta y concurso público, respecto a la asignación de puntaje en la experiencia se debe considerar la Resolución Nro. R.E.-SERCOP-2017-0000077 y Resolución Nro. R.E.-SERCOP-2017-000078)</w:t>
      </w:r>
    </w:p>
    <w:p w:rsidR="00261E2C" w:rsidRPr="00985E91" w:rsidRDefault="00261E2C" w:rsidP="00261E2C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b/>
          <w:bCs/>
          <w:sz w:val="24"/>
          <w:szCs w:val="24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pacing w:val="-1"/>
          <w:sz w:val="24"/>
          <w:szCs w:val="24"/>
        </w:rPr>
        <w:t xml:space="preserve">GARANTIAS  </w:t>
      </w:r>
    </w:p>
    <w:p w:rsidR="00261E2C" w:rsidRPr="00985E91" w:rsidRDefault="00261E2C" w:rsidP="00261E2C">
      <w:pPr>
        <w:tabs>
          <w:tab w:val="left" w:pos="1022"/>
        </w:tabs>
        <w:spacing w:before="74"/>
        <w:ind w:left="567" w:right="702"/>
        <w:rPr>
          <w:rFonts w:eastAsia="Arial" w:cs="Arial"/>
          <w:b/>
          <w:bCs/>
          <w:spacing w:val="-1"/>
          <w:sz w:val="24"/>
          <w:szCs w:val="24"/>
        </w:rPr>
      </w:pPr>
    </w:p>
    <w:p w:rsidR="00D60E2E" w:rsidRPr="00985E91" w:rsidRDefault="00261E2C" w:rsidP="001A30C2">
      <w:pPr>
        <w:tabs>
          <w:tab w:val="left" w:pos="1022"/>
        </w:tabs>
        <w:spacing w:before="74"/>
        <w:ind w:left="567" w:right="702"/>
        <w:jc w:val="both"/>
        <w:rPr>
          <w:rFonts w:ascii="Times New Roman" w:eastAsia="Times New Roman" w:hAnsi="Times New Roman"/>
          <w:sz w:val="24"/>
          <w:szCs w:val="24"/>
          <w:lang w:val="es-EC" w:eastAsia="es-EC"/>
        </w:rPr>
      </w:pPr>
      <w:r w:rsidRPr="00985E91">
        <w:rPr>
          <w:rFonts w:ascii="Times New Roman" w:eastAsia="Times New Roman" w:hAnsi="Times New Roman"/>
          <w:sz w:val="24"/>
          <w:szCs w:val="24"/>
          <w:lang w:val="es-EC" w:eastAsia="es-EC"/>
        </w:rPr>
        <w:t>De acuerdo a lo establecido en los ART .74, 75, 76</w:t>
      </w:r>
      <w:r w:rsidR="00D60E2E" w:rsidRPr="00985E91">
        <w:rPr>
          <w:rFonts w:ascii="Times New Roman" w:eastAsia="Times New Roman" w:hAnsi="Times New Roman"/>
          <w:sz w:val="24"/>
          <w:szCs w:val="24"/>
          <w:lang w:val="es-EC" w:eastAsia="es-EC"/>
        </w:rPr>
        <w:t xml:space="preserve"> de la </w:t>
      </w:r>
      <w:r w:rsidRPr="00985E91">
        <w:rPr>
          <w:rFonts w:ascii="Times New Roman" w:eastAsia="Times New Roman" w:hAnsi="Times New Roman"/>
          <w:sz w:val="24"/>
          <w:szCs w:val="24"/>
          <w:lang w:val="es-EC" w:eastAsia="es-EC"/>
        </w:rPr>
        <w:t xml:space="preserve"> LOSNCP</w:t>
      </w:r>
      <w:r w:rsidR="00D60E2E" w:rsidRPr="00985E91">
        <w:rPr>
          <w:rFonts w:ascii="Times New Roman" w:eastAsia="Times New Roman" w:hAnsi="Times New Roman"/>
          <w:sz w:val="24"/>
          <w:szCs w:val="24"/>
          <w:lang w:val="es-EC" w:eastAsia="es-EC"/>
        </w:rPr>
        <w:t xml:space="preserve"> y naturaleza del contrato se podrá solicitar las siguientes garantías:</w:t>
      </w:r>
    </w:p>
    <w:p w:rsidR="00261E2C" w:rsidRPr="00985E91" w:rsidRDefault="00261E2C" w:rsidP="00261E2C">
      <w:pPr>
        <w:spacing w:before="7" w:line="18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1. Garantía de Fiel Cumplimiento 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2. Garantía por Anticipo 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3. Garantía Técnica 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</w:rPr>
      </w:pPr>
    </w:p>
    <w:p w:rsidR="00261E2C" w:rsidRPr="00985E91" w:rsidRDefault="00261E2C" w:rsidP="00EC2D8F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lang w:val="es-EC"/>
        </w:rPr>
      </w:pPr>
      <w:r w:rsidRPr="00985E91">
        <w:rPr>
          <w:rFonts w:eastAsia="Arial" w:cs="Arial"/>
          <w:b/>
          <w:bCs/>
          <w:spacing w:val="-1"/>
          <w:sz w:val="24"/>
          <w:szCs w:val="24"/>
          <w:lang w:val="es-EC"/>
        </w:rPr>
        <w:t>MULTAS</w:t>
      </w:r>
    </w:p>
    <w:p w:rsidR="00261E2C" w:rsidRPr="00985E91" w:rsidRDefault="00261E2C" w:rsidP="00261E2C">
      <w:pPr>
        <w:spacing w:before="5" w:line="180" w:lineRule="exact"/>
        <w:ind w:left="567" w:right="702"/>
        <w:rPr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ascii="Times New Roman" w:eastAsia="Times New Roman" w:hAnsi="Times New Roman"/>
          <w:color w:val="A6A6A6" w:themeColor="background1" w:themeShade="A6"/>
          <w:sz w:val="24"/>
          <w:szCs w:val="24"/>
          <w:lang w:val="es-EC" w:eastAsia="es-EC"/>
        </w:rPr>
      </w:pPr>
      <w:r w:rsidRPr="00985E91">
        <w:rPr>
          <w:rFonts w:ascii="Times New Roman" w:eastAsia="Times New Roman" w:hAnsi="Times New Roman"/>
          <w:sz w:val="24"/>
          <w:szCs w:val="24"/>
          <w:lang w:val="es-EC" w:eastAsia="es-EC"/>
        </w:rPr>
        <w:t xml:space="preserve">Por cada día de retardo en la ejecución de las obligaciones contractuales por parte del contratista, se aplicará la multa de </w:t>
      </w:r>
      <w:r w:rsidRPr="00985E91">
        <w:rPr>
          <w:rFonts w:ascii="Times New Roman" w:eastAsia="Times New Roman" w:hAnsi="Times New Roman"/>
          <w:i/>
          <w:color w:val="A6A6A6" w:themeColor="background1" w:themeShade="A6"/>
          <w:sz w:val="24"/>
          <w:szCs w:val="24"/>
          <w:lang w:val="es-EC" w:eastAsia="es-EC"/>
        </w:rPr>
        <w:t xml:space="preserve">(valor establecido por la entidad contratante, de </w:t>
      </w:r>
      <w:r w:rsidRPr="00985E91">
        <w:rPr>
          <w:rFonts w:ascii="Times New Roman" w:eastAsia="Times New Roman" w:hAnsi="Times New Roman"/>
          <w:color w:val="A6A6A6" w:themeColor="background1" w:themeShade="A6"/>
          <w:sz w:val="24"/>
          <w:szCs w:val="24"/>
          <w:lang w:val="es-EC" w:eastAsia="es-EC"/>
        </w:rPr>
        <w:t>acuerdo a la naturaleza de la orden de compra/servicio o contrato, en ningún caso podrá ser menos al 1 por 1.000 del porcentaje de las obligaciones que se encuentren pendientes de ejecutarse conforme</w:t>
      </w:r>
      <w:r w:rsidRPr="00985E91">
        <w:rPr>
          <w:rFonts w:ascii="Times New Roman" w:eastAsia="Times New Roman" w:hAnsi="Times New Roman"/>
          <w:i/>
          <w:color w:val="A6A6A6" w:themeColor="background1" w:themeShade="A6"/>
          <w:sz w:val="24"/>
          <w:szCs w:val="24"/>
          <w:lang w:val="es-EC" w:eastAsia="es-EC"/>
        </w:rPr>
        <w:t xml:space="preserve"> lo establecido en el contrato).  (El porcentaje para el cálculo de las multas lo determinará la entidad en función del incumplimiento y de la contratación). Ref. Art. 71 de la Ley Orgánica del Sistema Nacional de Contratación Pública.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EC2D8F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85E91">
        <w:rPr>
          <w:rFonts w:eastAsia="Arial" w:cs="Arial"/>
          <w:b/>
          <w:bCs/>
          <w:sz w:val="24"/>
          <w:szCs w:val="24"/>
        </w:rPr>
        <w:t>OBLIGACIONES</w:t>
      </w:r>
      <w:r w:rsidRPr="00985E91">
        <w:rPr>
          <w:rFonts w:eastAsia="Arial" w:cs="Arial"/>
          <w:b/>
          <w:bCs/>
          <w:spacing w:val="-19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</w:rPr>
        <w:t>DEL</w:t>
      </w:r>
      <w:r w:rsidRPr="00985E91">
        <w:rPr>
          <w:rFonts w:eastAsia="Arial" w:cs="Arial"/>
          <w:b/>
          <w:bCs/>
          <w:spacing w:val="-17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</w:rPr>
        <w:t>CONTRATISTA</w:t>
      </w:r>
    </w:p>
    <w:p w:rsidR="00261E2C" w:rsidRPr="00985E91" w:rsidRDefault="00261E2C" w:rsidP="00261E2C">
      <w:pPr>
        <w:spacing w:before="5" w:line="180" w:lineRule="exact"/>
        <w:ind w:left="567" w:right="702"/>
        <w:rPr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Acorde con la naturaleza de la contratación la entidad contratante podrá establecer condiciones adicionales que considere pertinente, siempre y cuando estas observen la normativa vigente y no constituyan disposiciones que resulten discriminatorias entre los participantes.</w:t>
      </w:r>
    </w:p>
    <w:p w:rsidR="00261E2C" w:rsidRPr="00985E91" w:rsidRDefault="00261E2C" w:rsidP="00EC2D8F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85E91">
        <w:rPr>
          <w:rFonts w:eastAsia="Arial" w:cs="Arial"/>
          <w:b/>
          <w:bCs/>
          <w:sz w:val="24"/>
          <w:szCs w:val="24"/>
        </w:rPr>
        <w:t>OBLIGACIONES</w:t>
      </w:r>
      <w:r w:rsidRPr="00985E91">
        <w:rPr>
          <w:rFonts w:eastAsia="Arial" w:cs="Arial"/>
          <w:b/>
          <w:bCs/>
          <w:spacing w:val="-19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</w:rPr>
        <w:t>DEL</w:t>
      </w:r>
      <w:r w:rsidRPr="00985E91">
        <w:rPr>
          <w:rFonts w:eastAsia="Arial" w:cs="Arial"/>
          <w:b/>
          <w:bCs/>
          <w:spacing w:val="-18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</w:rPr>
        <w:t>CONTRATANTE</w:t>
      </w:r>
    </w:p>
    <w:p w:rsidR="00261E2C" w:rsidRPr="00985E91" w:rsidRDefault="00261E2C" w:rsidP="00261E2C">
      <w:pPr>
        <w:spacing w:before="7" w:line="180" w:lineRule="exact"/>
        <w:ind w:left="567" w:right="702"/>
        <w:rPr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Acorde con la naturaleza de la contratación la entidad contratante podrá establecer las condiciones adicionales que considere pertinentes.</w:t>
      </w: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61E2C" w:rsidRPr="00985E91" w:rsidRDefault="00261E2C" w:rsidP="00EC2D8F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85E91">
        <w:rPr>
          <w:rFonts w:eastAsia="Arial" w:cs="Arial"/>
          <w:b/>
          <w:bCs/>
          <w:sz w:val="24"/>
          <w:szCs w:val="24"/>
          <w:lang w:val="es-EC"/>
        </w:rPr>
        <w:t>TERMINO</w:t>
      </w:r>
      <w:r w:rsidRPr="00985E91">
        <w:rPr>
          <w:rFonts w:eastAsia="Arial" w:cs="Arial"/>
          <w:b/>
          <w:bCs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PARA</w:t>
      </w:r>
      <w:r w:rsidRPr="00985E91">
        <w:rPr>
          <w:rFonts w:eastAsia="Arial" w:cs="Arial"/>
          <w:b/>
          <w:bCs/>
          <w:spacing w:val="-11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SOLUCIÓN</w:t>
      </w:r>
      <w:r w:rsidRPr="00985E91">
        <w:rPr>
          <w:rFonts w:eastAsia="Arial" w:cs="Arial"/>
          <w:b/>
          <w:bCs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DE</w:t>
      </w:r>
      <w:r w:rsidRPr="00985E91">
        <w:rPr>
          <w:rFonts w:eastAsia="Arial" w:cs="Arial"/>
          <w:b/>
          <w:bCs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PROBLEMAS</w:t>
      </w:r>
      <w:r w:rsidRPr="00985E91">
        <w:rPr>
          <w:rFonts w:eastAsia="Arial" w:cs="Arial"/>
          <w:b/>
          <w:bCs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O</w:t>
      </w:r>
      <w:r w:rsidRPr="00985E91">
        <w:rPr>
          <w:rFonts w:eastAsia="Arial" w:cs="Arial"/>
          <w:b/>
          <w:bCs/>
          <w:spacing w:val="-7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  <w:lang w:val="es-EC"/>
        </w:rPr>
        <w:t>PETICIONES.</w:t>
      </w:r>
      <w:r w:rsidRPr="00985E91">
        <w:rPr>
          <w:rFonts w:eastAsia="Arial" w:cs="Arial"/>
          <w:b/>
          <w:bCs/>
          <w:spacing w:val="-8"/>
          <w:sz w:val="24"/>
          <w:szCs w:val="24"/>
          <w:lang w:val="es-EC"/>
        </w:rPr>
        <w:t xml:space="preserve"> </w:t>
      </w:r>
      <w:r w:rsidRPr="00985E91">
        <w:rPr>
          <w:rFonts w:eastAsia="Arial" w:cs="Arial"/>
          <w:b/>
          <w:bCs/>
          <w:spacing w:val="1"/>
          <w:sz w:val="24"/>
          <w:szCs w:val="24"/>
        </w:rPr>
        <w:t>(#</w:t>
      </w:r>
      <w:r w:rsidRPr="00985E91">
        <w:rPr>
          <w:rFonts w:eastAsia="Arial" w:cs="Arial"/>
          <w:b/>
          <w:bCs/>
          <w:spacing w:val="-8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</w:rPr>
        <w:t>DE</w:t>
      </w:r>
      <w:r w:rsidRPr="00985E91">
        <w:rPr>
          <w:rFonts w:eastAsia="Arial" w:cs="Arial"/>
          <w:b/>
          <w:bCs/>
          <w:spacing w:val="-9"/>
          <w:sz w:val="24"/>
          <w:szCs w:val="24"/>
        </w:rPr>
        <w:t xml:space="preserve"> </w:t>
      </w:r>
      <w:r w:rsidRPr="00985E91">
        <w:rPr>
          <w:rFonts w:eastAsia="Arial" w:cs="Arial"/>
          <w:b/>
          <w:bCs/>
          <w:sz w:val="24"/>
          <w:szCs w:val="24"/>
        </w:rPr>
        <w:t>DIAS)</w:t>
      </w:r>
    </w:p>
    <w:p w:rsidR="00261E2C" w:rsidRPr="00985E91" w:rsidRDefault="00261E2C" w:rsidP="00261E2C">
      <w:pPr>
        <w:spacing w:before="5" w:line="180" w:lineRule="exact"/>
        <w:ind w:left="567" w:right="702"/>
        <w:rPr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sz w:val="24"/>
          <w:szCs w:val="24"/>
          <w:lang w:val="es-EC"/>
        </w:rPr>
      </w:pPr>
      <w:r w:rsidRPr="00985E91">
        <w:rPr>
          <w:rFonts w:cs="Calibri"/>
          <w:sz w:val="24"/>
          <w:szCs w:val="24"/>
          <w:lang w:val="es-EC"/>
        </w:rPr>
        <w:t xml:space="preserve">Dar solución a las peticiones y problemas que se presentaren en la ejecución del </w:t>
      </w:r>
      <w:r w:rsidRPr="00985E91">
        <w:rPr>
          <w:rFonts w:cs="Calibri"/>
          <w:sz w:val="24"/>
          <w:szCs w:val="24"/>
          <w:lang w:val="es-EC"/>
        </w:rPr>
        <w:lastRenderedPageBreak/>
        <w:t>contrato, en un plazo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Pr="00985E91">
        <w:rPr>
          <w:rFonts w:cs="Calibri"/>
          <w:sz w:val="24"/>
          <w:szCs w:val="24"/>
          <w:lang w:val="es-EC"/>
        </w:rPr>
        <w:t xml:space="preserve">de </w:t>
      </w:r>
      <w:r w:rsidRPr="00985E91">
        <w:rPr>
          <w:rFonts w:cs="Calibri"/>
          <w:i/>
          <w:color w:val="808080"/>
          <w:sz w:val="24"/>
          <w:szCs w:val="24"/>
          <w:lang w:val="es-EC"/>
        </w:rPr>
        <w:t xml:space="preserve">(número de días) </w:t>
      </w:r>
      <w:r w:rsidRPr="00985E91">
        <w:rPr>
          <w:rFonts w:cs="Calibri"/>
          <w:sz w:val="24"/>
          <w:szCs w:val="24"/>
          <w:lang w:val="es-EC"/>
        </w:rPr>
        <w:t>contados a partir de la petición escrita formulada por el contratista.</w:t>
      </w: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BC618A" w:rsidRPr="00985E91" w:rsidRDefault="001C0792" w:rsidP="00BC618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85E91">
        <w:rPr>
          <w:rFonts w:eastAsia="Arial" w:cs="Arial"/>
          <w:b/>
          <w:bCs/>
          <w:sz w:val="24"/>
          <w:szCs w:val="24"/>
          <w:lang w:val="es-EC"/>
        </w:rPr>
        <w:t>ADMINISTRADOR DE CONTRATO</w:t>
      </w:r>
    </w:p>
    <w:p w:rsidR="00BC618A" w:rsidRPr="00985E91" w:rsidRDefault="00BC618A" w:rsidP="00BC618A">
      <w:pPr>
        <w:tabs>
          <w:tab w:val="left" w:pos="1022"/>
        </w:tabs>
        <w:spacing w:before="74"/>
        <w:ind w:left="567" w:right="702"/>
        <w:rPr>
          <w:rFonts w:cs="Calibri"/>
          <w:i/>
          <w:color w:val="808080"/>
          <w:sz w:val="24"/>
          <w:szCs w:val="24"/>
          <w:lang w:val="es-EC"/>
        </w:rPr>
      </w:pPr>
      <w:r w:rsidRPr="00985E91">
        <w:rPr>
          <w:rFonts w:cs="Calibri"/>
          <w:i/>
          <w:color w:val="808080"/>
          <w:sz w:val="24"/>
          <w:szCs w:val="24"/>
          <w:lang w:val="es-EC"/>
        </w:rPr>
        <w:t>Acorde con la naturaleza de la contratación, recomendar el Administrador de Contrato y el delegado técnico para la recepción del bien.</w:t>
      </w:r>
    </w:p>
    <w:p w:rsidR="00BC618A" w:rsidRPr="00985E91" w:rsidRDefault="00BC618A" w:rsidP="00BC618A">
      <w:pPr>
        <w:tabs>
          <w:tab w:val="left" w:pos="1022"/>
        </w:tabs>
        <w:spacing w:before="74"/>
        <w:ind w:left="567" w:right="702"/>
        <w:rPr>
          <w:rFonts w:cs="Calibri"/>
          <w:i/>
          <w:color w:val="808080"/>
          <w:sz w:val="24"/>
          <w:szCs w:val="24"/>
          <w:lang w:val="es-EC"/>
        </w:rPr>
      </w:pPr>
    </w:p>
    <w:p w:rsidR="00BC618A" w:rsidRPr="00985E91" w:rsidRDefault="00BC618A" w:rsidP="00BC618A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</w:rPr>
      </w:pPr>
    </w:p>
    <w:p w:rsidR="00261E2C" w:rsidRPr="00985E91" w:rsidRDefault="00261E2C" w:rsidP="00261E2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61E2C" w:rsidRPr="00985E91" w:rsidRDefault="00261E2C" w:rsidP="00261E2C">
      <w:pPr>
        <w:spacing w:line="200" w:lineRule="exact"/>
        <w:ind w:left="567" w:right="702"/>
        <w:rPr>
          <w:sz w:val="24"/>
          <w:szCs w:val="24"/>
        </w:rPr>
      </w:pPr>
    </w:p>
    <w:p w:rsidR="005818C8" w:rsidRPr="00985E91" w:rsidRDefault="005818C8" w:rsidP="005818C8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946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4702"/>
        <w:gridCol w:w="4758"/>
      </w:tblGrid>
      <w:tr w:rsidR="00CA42D9" w:rsidRPr="00985E91" w:rsidTr="001D054A">
        <w:trPr>
          <w:trHeight w:hRule="exact" w:val="1020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2D9" w:rsidRPr="00985E91" w:rsidRDefault="00CA42D9" w:rsidP="00191DCE">
            <w:pPr>
              <w:pStyle w:val="TableParagraph"/>
              <w:spacing w:line="273" w:lineRule="exact"/>
              <w:ind w:left="891"/>
              <w:rPr>
                <w:rFonts w:eastAsia="Arial" w:cs="Arial"/>
                <w:sz w:val="24"/>
                <w:szCs w:val="24"/>
                <w:lang w:val="es-EC"/>
              </w:rPr>
            </w:pPr>
            <w:r w:rsidRPr="00985E91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 xml:space="preserve">Elaborado por: 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2D9" w:rsidRPr="00985E91" w:rsidRDefault="00CA42D9" w:rsidP="00191DCE">
            <w:pPr>
              <w:pStyle w:val="TableParagraph"/>
              <w:spacing w:line="273" w:lineRule="exact"/>
              <w:ind w:left="913"/>
              <w:rPr>
                <w:rFonts w:eastAsia="Arial" w:cs="Arial"/>
                <w:sz w:val="24"/>
                <w:szCs w:val="24"/>
              </w:rPr>
            </w:pPr>
            <w:r w:rsidRPr="00985E91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Pr="00985E91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85E91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985E91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: </w:t>
            </w:r>
          </w:p>
        </w:tc>
      </w:tr>
      <w:tr w:rsidR="00CA42D9" w:rsidRPr="00985E91" w:rsidTr="001D054A">
        <w:trPr>
          <w:trHeight w:hRule="exact" w:val="2446"/>
        </w:trPr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2D9" w:rsidRPr="00985E91" w:rsidRDefault="00CA42D9" w:rsidP="00191DCE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CA42D9" w:rsidRPr="00985E91" w:rsidRDefault="00CA42D9" w:rsidP="00191DCE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CA42D9" w:rsidRPr="00985E91" w:rsidRDefault="00CA42D9" w:rsidP="00191DCE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CA42D9" w:rsidRPr="00985E91" w:rsidRDefault="00CA42D9" w:rsidP="00191DCE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985E91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CA42D9" w:rsidRPr="00985E91" w:rsidRDefault="00CA42D9" w:rsidP="00191DCE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985E91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ANALISTA Y/O ESPECIALISTA DEL ÁREA REQUIRENTE</w:t>
            </w:r>
          </w:p>
          <w:p w:rsidR="00CA42D9" w:rsidRPr="00985E91" w:rsidRDefault="00CA42D9" w:rsidP="00191DCE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2D9" w:rsidRPr="00985E91" w:rsidRDefault="00CA42D9" w:rsidP="00191DCE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:rsidR="00CA42D9" w:rsidRPr="00985E91" w:rsidRDefault="00CA42D9" w:rsidP="00191DCE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:rsidR="00CA42D9" w:rsidRPr="00985E91" w:rsidRDefault="00CA42D9" w:rsidP="00191DCE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:rsidR="00CA42D9" w:rsidRPr="00985E91" w:rsidRDefault="00CA42D9" w:rsidP="00191DCE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985E91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CA42D9" w:rsidRPr="00985E91" w:rsidRDefault="00CA42D9" w:rsidP="00191DCE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985E91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COORDINADORA/OR o DIRECTORA/OR DE DEL ÁREA REQUIRENTE</w:t>
            </w:r>
          </w:p>
          <w:p w:rsidR="00CA42D9" w:rsidRPr="00985E91" w:rsidRDefault="00CA42D9" w:rsidP="00191DCE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</w:tr>
    </w:tbl>
    <w:p w:rsidR="005818C8" w:rsidRPr="00985E91" w:rsidRDefault="005818C8" w:rsidP="005818C8">
      <w:pPr>
        <w:rPr>
          <w:sz w:val="24"/>
          <w:szCs w:val="24"/>
          <w:lang w:val="es-EC"/>
        </w:rPr>
      </w:pPr>
    </w:p>
    <w:p w:rsidR="00261E2C" w:rsidRPr="00985E91" w:rsidRDefault="00261E2C" w:rsidP="00261E2C">
      <w:pPr>
        <w:rPr>
          <w:sz w:val="24"/>
          <w:szCs w:val="24"/>
          <w:lang w:val="es-EC"/>
        </w:rPr>
      </w:pPr>
    </w:p>
    <w:p w:rsidR="00261E2C" w:rsidRPr="00985E91" w:rsidRDefault="00261E2C" w:rsidP="00261E2C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8"/>
          <w:szCs w:val="28"/>
          <w:lang w:val="es-EC"/>
        </w:rPr>
      </w:pPr>
      <w:r w:rsidRPr="00985E91">
        <w:rPr>
          <w:rFonts w:cs="Arial"/>
          <w:i/>
          <w:color w:val="FF0000"/>
          <w:kern w:val="2"/>
          <w:sz w:val="28"/>
          <w:szCs w:val="28"/>
          <w:lang w:val="es-EC"/>
        </w:rPr>
        <w:t xml:space="preserve">Nota: </w:t>
      </w:r>
      <w:r w:rsidR="00EC2D8F" w:rsidRPr="00985E91">
        <w:rPr>
          <w:rFonts w:cs="Arial"/>
          <w:i/>
          <w:color w:val="FF0000"/>
          <w:kern w:val="2"/>
          <w:sz w:val="28"/>
          <w:szCs w:val="28"/>
          <w:lang w:val="es-EC"/>
        </w:rPr>
        <w:t>L</w:t>
      </w:r>
      <w:r w:rsidRPr="00985E91">
        <w:rPr>
          <w:rFonts w:cs="Arial"/>
          <w:i/>
          <w:color w:val="FF0000"/>
          <w:kern w:val="2"/>
          <w:sz w:val="28"/>
          <w:szCs w:val="28"/>
          <w:lang w:val="es-EC"/>
        </w:rPr>
        <w:t>os formatos deberá ser adaptados a las circunstancias de la contratación a realizar y al cumplimiento de la normativa vigente a la fecha de su elaboración.</w:t>
      </w:r>
    </w:p>
    <w:p w:rsidR="00261E2C" w:rsidRPr="00985E91" w:rsidRDefault="00261E2C" w:rsidP="00261E2C">
      <w:pPr>
        <w:spacing w:line="200" w:lineRule="exact"/>
        <w:rPr>
          <w:sz w:val="24"/>
          <w:szCs w:val="24"/>
          <w:lang w:val="es-EC"/>
        </w:rPr>
      </w:pPr>
    </w:p>
    <w:p w:rsidR="00191DCE" w:rsidRPr="00985E91" w:rsidRDefault="000762FA" w:rsidP="00261E2C">
      <w:pPr>
        <w:rPr>
          <w:lang w:val="es-EC"/>
        </w:rPr>
      </w:pPr>
      <w:r w:rsidRPr="00985E91">
        <w:rPr>
          <w:lang w:val="es-EC"/>
        </w:rPr>
        <w:t>Fue</w:t>
      </w:r>
      <w:r w:rsidR="00EB2240" w:rsidRPr="00985E91">
        <w:rPr>
          <w:lang w:val="es-EC"/>
        </w:rPr>
        <w:t>nte: Ministerio de Salud Pública</w:t>
      </w:r>
    </w:p>
    <w:sectPr w:rsidR="00191DCE" w:rsidRPr="00985E9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DA" w:rsidRDefault="000211DA" w:rsidP="00EB2240">
      <w:r>
        <w:separator/>
      </w:r>
    </w:p>
  </w:endnote>
  <w:endnote w:type="continuationSeparator" w:id="0">
    <w:p w:rsidR="000211DA" w:rsidRDefault="000211DA" w:rsidP="00EB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DA" w:rsidRDefault="000211DA" w:rsidP="00EB2240">
      <w:r>
        <w:separator/>
      </w:r>
    </w:p>
  </w:footnote>
  <w:footnote w:type="continuationSeparator" w:id="0">
    <w:p w:rsidR="000211DA" w:rsidRDefault="000211DA" w:rsidP="00EB2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6"/>
      <w:gridCol w:w="3450"/>
      <w:gridCol w:w="2822"/>
    </w:tblGrid>
    <w:tr w:rsidR="00EB2240" w:rsidRPr="00B74A52" w:rsidTr="00EB2240">
      <w:trPr>
        <w:trHeight w:val="416"/>
      </w:trPr>
      <w:tc>
        <w:tcPr>
          <w:tcW w:w="1341" w:type="pct"/>
          <w:vMerge w:val="restart"/>
          <w:vAlign w:val="center"/>
        </w:tcPr>
        <w:p w:rsidR="00EB2240" w:rsidRPr="00B74A52" w:rsidRDefault="00FD0496" w:rsidP="00EB2240">
          <w:pPr>
            <w:widowControl/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lang w:val="es-ES"/>
            </w:rPr>
          </w:pPr>
          <w:r w:rsidRPr="00D57A89">
            <w:rPr>
              <w:rFonts w:ascii="Times New Roman" w:hAnsi="Times New Roman"/>
              <w:noProof/>
              <w:lang w:val="es-EC" w:eastAsia="es-EC"/>
            </w:rPr>
            <w:drawing>
              <wp:inline distT="0" distB="0" distL="0" distR="0" wp14:anchorId="4B28CBFB" wp14:editId="7726326C">
                <wp:extent cx="1483546" cy="923925"/>
                <wp:effectExtent l="0" t="0" r="2540" b="0"/>
                <wp:docPr id="2" name="Imagen 2" descr="C:\Users\diego_espinoza\Pictures\LOGO IND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ego_espinoza\Pictures\LOGO INDO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4" t="15831" r="14506" b="10786"/>
                        <a:stretch/>
                      </pic:blipFill>
                      <pic:spPr bwMode="auto">
                        <a:xfrm>
                          <a:off x="0" y="0"/>
                          <a:ext cx="1497999" cy="93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:rsidR="00EB2240" w:rsidRPr="00AE601F" w:rsidRDefault="00EB2240" w:rsidP="00EB2240">
          <w:pPr>
            <w:widowControl/>
            <w:spacing w:after="200" w:line="276" w:lineRule="auto"/>
            <w:jc w:val="center"/>
            <w:rPr>
              <w:rFonts w:eastAsia="Calibri" w:cs="Arial"/>
              <w:b/>
              <w:lang w:val="es-EC"/>
            </w:rPr>
          </w:pPr>
          <w:r>
            <w:rPr>
              <w:rFonts w:eastAsia="Calibri" w:cs="Arial"/>
              <w:b/>
              <w:lang w:val="es-EC"/>
            </w:rPr>
            <w:t>ESPECIFICACIONES TÉCNICAS</w:t>
          </w:r>
        </w:p>
      </w:tc>
      <w:tc>
        <w:tcPr>
          <w:tcW w:w="1651" w:type="pct"/>
          <w:vAlign w:val="center"/>
        </w:tcPr>
        <w:p w:rsidR="00EB2240" w:rsidRPr="00B74A52" w:rsidRDefault="00EB2240" w:rsidP="000B206B">
          <w:pPr>
            <w:keepNext/>
            <w:widowControl/>
            <w:ind w:left="1152" w:hanging="1152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  <w:r w:rsidRPr="00B74A52">
            <w:rPr>
              <w:rFonts w:eastAsia="Times New Roman" w:cs="Arial"/>
              <w:b/>
              <w:sz w:val="20"/>
              <w:szCs w:val="20"/>
              <w:lang w:val="es-ES" w:eastAsia="es-ES"/>
            </w:rPr>
            <w:t xml:space="preserve">FECHA: </w:t>
          </w:r>
          <w:r w:rsidR="00FD0496">
            <w:rPr>
              <w:rFonts w:eastAsia="Times New Roman" w:cs="Arial"/>
              <w:sz w:val="20"/>
              <w:szCs w:val="20"/>
              <w:lang w:val="es-ES" w:eastAsia="es-ES"/>
            </w:rPr>
            <w:t>22</w:t>
          </w:r>
          <w:r w:rsidR="003D2A14">
            <w:rPr>
              <w:rFonts w:eastAsia="Times New Roman" w:cs="Arial"/>
              <w:sz w:val="20"/>
              <w:szCs w:val="20"/>
              <w:lang w:val="es-ES" w:eastAsia="es-ES"/>
            </w:rPr>
            <w:t>-0</w:t>
          </w:r>
          <w:r w:rsidR="00FD0496">
            <w:rPr>
              <w:rFonts w:eastAsia="Times New Roman" w:cs="Arial"/>
              <w:sz w:val="20"/>
              <w:szCs w:val="20"/>
              <w:lang w:val="es-ES" w:eastAsia="es-ES"/>
            </w:rPr>
            <w:t>8</w:t>
          </w:r>
          <w:r w:rsidR="003D2A14">
            <w:rPr>
              <w:rFonts w:eastAsia="Times New Roman" w:cs="Arial"/>
              <w:sz w:val="20"/>
              <w:szCs w:val="20"/>
              <w:lang w:val="es-ES" w:eastAsia="es-ES"/>
            </w:rPr>
            <w:t>-2022</w:t>
          </w:r>
        </w:p>
      </w:tc>
    </w:tr>
    <w:tr w:rsidR="00EB2240" w:rsidRPr="00B74A52" w:rsidTr="003F5E7D">
      <w:trPr>
        <w:trHeight w:val="303"/>
      </w:trPr>
      <w:tc>
        <w:tcPr>
          <w:tcW w:w="1341" w:type="pct"/>
          <w:vMerge/>
        </w:tcPr>
        <w:p w:rsidR="00EB2240" w:rsidRPr="00B74A52" w:rsidRDefault="00EB2240" w:rsidP="00EB2240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vMerge/>
          <w:shd w:val="clear" w:color="auto" w:fill="auto"/>
        </w:tcPr>
        <w:p w:rsidR="00EB2240" w:rsidRPr="00B74A52" w:rsidRDefault="00EB2240" w:rsidP="00EB2240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lang w:val="es-ES"/>
            </w:rPr>
          </w:pPr>
        </w:p>
      </w:tc>
      <w:tc>
        <w:tcPr>
          <w:tcW w:w="1651" w:type="pct"/>
          <w:vAlign w:val="center"/>
        </w:tcPr>
        <w:p w:rsidR="00EB2240" w:rsidRPr="00B74A52" w:rsidRDefault="00EB2240" w:rsidP="00A523D4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sz w:val="20"/>
              <w:u w:val="single"/>
              <w:lang w:val="es-ES"/>
            </w:rPr>
          </w:pPr>
          <w:r w:rsidRPr="00B74A52">
            <w:rPr>
              <w:rFonts w:eastAsia="Calibri" w:cs="Arial"/>
              <w:b/>
              <w:sz w:val="20"/>
              <w:lang w:val="es-ES"/>
            </w:rPr>
            <w:t xml:space="preserve">CÓDIGO: </w:t>
          </w:r>
          <w:r w:rsidRPr="002E1144">
            <w:rPr>
              <w:rFonts w:eastAsia="Calibri" w:cs="Arial"/>
              <w:sz w:val="20"/>
              <w:lang w:val="es-ES"/>
            </w:rPr>
            <w:t>RG-INDOT-4</w:t>
          </w:r>
          <w:r w:rsidR="00A523D4">
            <w:rPr>
              <w:rFonts w:eastAsia="Calibri" w:cs="Arial"/>
              <w:sz w:val="20"/>
              <w:lang w:val="es-ES"/>
            </w:rPr>
            <w:t>60</w:t>
          </w:r>
        </w:p>
      </w:tc>
    </w:tr>
    <w:tr w:rsidR="00EB2240" w:rsidRPr="00B74A52" w:rsidTr="003F5E7D">
      <w:trPr>
        <w:trHeight w:val="300"/>
      </w:trPr>
      <w:tc>
        <w:tcPr>
          <w:tcW w:w="1341" w:type="pct"/>
          <w:vMerge/>
        </w:tcPr>
        <w:p w:rsidR="00EB2240" w:rsidRPr="00B74A52" w:rsidRDefault="00EB2240" w:rsidP="00EB2240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shd w:val="clear" w:color="auto" w:fill="auto"/>
          <w:vAlign w:val="center"/>
        </w:tcPr>
        <w:p w:rsidR="00EB2240" w:rsidRPr="00B74A52" w:rsidRDefault="00D65747" w:rsidP="003D2A14">
          <w:pPr>
            <w:widowControl/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lang w:val="es-ES"/>
            </w:rPr>
          </w:pPr>
          <w:r>
            <w:rPr>
              <w:rFonts w:eastAsia="Calibri" w:cs="Arial"/>
              <w:b/>
              <w:lang w:val="es-ES"/>
            </w:rPr>
            <w:t xml:space="preserve">Versión: </w:t>
          </w:r>
          <w:r w:rsidR="00FD0496">
            <w:rPr>
              <w:rFonts w:eastAsia="Calibri" w:cs="Arial"/>
              <w:lang w:val="es-ES"/>
            </w:rPr>
            <w:t>05</w:t>
          </w:r>
        </w:p>
      </w:tc>
      <w:tc>
        <w:tcPr>
          <w:tcW w:w="1651" w:type="pct"/>
          <w:vMerge w:val="restart"/>
          <w:vAlign w:val="center"/>
        </w:tcPr>
        <w:p w:rsidR="00EB2240" w:rsidRPr="00B74A52" w:rsidRDefault="00EB2240" w:rsidP="00EB2240">
          <w:pPr>
            <w:keepNext/>
            <w:widowControl/>
            <w:ind w:left="1152" w:hanging="1152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  <w:r w:rsidRPr="00B74A52">
            <w:rPr>
              <w:rFonts w:eastAsia="Times New Roman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begin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instrText xml:space="preserve"> PAGE </w:instrTex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separate"/>
          </w:r>
          <w:r w:rsidR="002B4B5A">
            <w:rPr>
              <w:rFonts w:eastAsia="Times New Roman" w:cs="Arial"/>
              <w:noProof/>
              <w:sz w:val="20"/>
              <w:szCs w:val="20"/>
              <w:lang w:val="es-ES" w:eastAsia="es-ES"/>
            </w:rPr>
            <w:t>1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end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t xml:space="preserve"> de 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begin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instrText xml:space="preserve"> NUMPAGES </w:instrTex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separate"/>
          </w:r>
          <w:r w:rsidR="002B4B5A">
            <w:rPr>
              <w:rFonts w:eastAsia="Times New Roman" w:cs="Arial"/>
              <w:noProof/>
              <w:sz w:val="20"/>
              <w:szCs w:val="20"/>
              <w:lang w:val="es-ES" w:eastAsia="es-ES"/>
            </w:rPr>
            <w:t>11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EB2240" w:rsidRPr="00AE601F" w:rsidTr="003F5E7D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:rsidR="00EB2240" w:rsidRPr="00B74A52" w:rsidRDefault="00EB2240" w:rsidP="00EB2240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EB2240" w:rsidRDefault="00EB2240" w:rsidP="00EB2240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sz w:val="12"/>
              <w:lang w:val="es-ES"/>
            </w:rPr>
          </w:pPr>
        </w:p>
        <w:p w:rsidR="00EB2240" w:rsidRPr="00B74A52" w:rsidRDefault="00EB2240" w:rsidP="00EB2240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sz w:val="10"/>
              <w:lang w:val="es-ES"/>
            </w:rPr>
          </w:pPr>
          <w:r w:rsidRPr="00B74A52">
            <w:rPr>
              <w:rFonts w:eastAsia="Calibri" w:cs="Arial"/>
              <w:b/>
              <w:sz w:val="12"/>
              <w:lang w:val="es-ES"/>
            </w:rPr>
            <w:t xml:space="preserve">PUBLICADO    </w:t>
          </w:r>
          <w:r>
            <w:rPr>
              <w:rFonts w:eastAsia="Calibri" w:cs="Arial"/>
              <w:b/>
              <w:sz w:val="12"/>
              <w:lang w:val="es-ES"/>
            </w:rPr>
            <w:t xml:space="preserve">       </w:t>
          </w:r>
          <w:r w:rsidRPr="00B74A52">
            <w:rPr>
              <w:rFonts w:eastAsia="Calibri" w:cs="Arial"/>
              <w:b/>
              <w:sz w:val="12"/>
              <w:lang w:val="es-ES"/>
            </w:rPr>
            <w:t>EN ANALISIS           BORRADOR        OBSOLETO</w:t>
          </w:r>
        </w:p>
        <w:p w:rsidR="00EB2240" w:rsidRPr="00B74A52" w:rsidRDefault="00EB2240" w:rsidP="00EB2240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lang w:val="es-ES"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550A777" wp14:editId="5235385A">
                    <wp:simplePos x="0" y="0"/>
                    <wp:positionH relativeFrom="column">
                      <wp:posOffset>1789430</wp:posOffset>
                    </wp:positionH>
                    <wp:positionV relativeFrom="paragraph">
                      <wp:posOffset>9525</wp:posOffset>
                    </wp:positionV>
                    <wp:extent cx="161925" cy="117475"/>
                    <wp:effectExtent l="0" t="0" r="28575" b="15875"/>
                    <wp:wrapNone/>
                    <wp:docPr id="41" name="Rectángulo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E67205" id="Rectángulo 41" o:spid="_x0000_s1026" style="position:absolute;margin-left:140.9pt;margin-top:.7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kIwIAAD8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BFB068" wp14:editId="7ADF6C34">
                    <wp:simplePos x="0" y="0"/>
                    <wp:positionH relativeFrom="column">
                      <wp:posOffset>1263650</wp:posOffset>
                    </wp:positionH>
                    <wp:positionV relativeFrom="paragraph">
                      <wp:posOffset>18415</wp:posOffset>
                    </wp:positionV>
                    <wp:extent cx="161925" cy="117475"/>
                    <wp:effectExtent l="0" t="0" r="28575" b="15875"/>
                    <wp:wrapNone/>
                    <wp:docPr id="42" name="Rectángul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7CB794" id="Rectángulo 42" o:spid="_x0000_s1026" style="position:absolute;margin-left:99.5pt;margin-top:1.4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G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E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4712B4" wp14:editId="09A58180">
                    <wp:simplePos x="0" y="0"/>
                    <wp:positionH relativeFrom="column">
                      <wp:posOffset>716280</wp:posOffset>
                    </wp:positionH>
                    <wp:positionV relativeFrom="paragraph">
                      <wp:posOffset>17780</wp:posOffset>
                    </wp:positionV>
                    <wp:extent cx="161925" cy="117475"/>
                    <wp:effectExtent l="0" t="0" r="28575" b="15875"/>
                    <wp:wrapNone/>
                    <wp:docPr id="39" name="Rectángulo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048941" id="Rectángulo 39" o:spid="_x0000_s1026" style="position:absolute;margin-left:56.4pt;margin-top:1.4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65B383" wp14:editId="31A48248">
                    <wp:simplePos x="0" y="0"/>
                    <wp:positionH relativeFrom="column">
                      <wp:posOffset>170180</wp:posOffset>
                    </wp:positionH>
                    <wp:positionV relativeFrom="paragraph">
                      <wp:posOffset>15240</wp:posOffset>
                    </wp:positionV>
                    <wp:extent cx="161925" cy="117475"/>
                    <wp:effectExtent l="0" t="0" r="28575" b="15875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4EC656" id="Rectángulo 40" o:spid="_x0000_s1026" style="position:absolute;margin-left:13.4pt;margin-top:1.2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" fillcolor="#c00000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:rsidR="00EB2240" w:rsidRPr="00B74A52" w:rsidRDefault="00EB2240" w:rsidP="00EB2240">
          <w:pPr>
            <w:keepNext/>
            <w:widowControl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</w:p>
      </w:tc>
    </w:tr>
  </w:tbl>
  <w:p w:rsidR="00EB2240" w:rsidRDefault="00EB22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565DA"/>
    <w:multiLevelType w:val="hybridMultilevel"/>
    <w:tmpl w:val="82CAF752"/>
    <w:lvl w:ilvl="0" w:tplc="378C6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8C051A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C3A1C7E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E652D8F"/>
    <w:multiLevelType w:val="hybridMultilevel"/>
    <w:tmpl w:val="959024BE"/>
    <w:lvl w:ilvl="0" w:tplc="E02EEC64">
      <w:start w:val="14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1607762">
      <w:start w:val="1"/>
      <w:numFmt w:val="bullet"/>
      <w:lvlText w:val="•"/>
      <w:lvlJc w:val="left"/>
      <w:rPr>
        <w:rFonts w:hint="default"/>
      </w:rPr>
    </w:lvl>
    <w:lvl w:ilvl="2" w:tplc="5A32C8F8">
      <w:start w:val="1"/>
      <w:numFmt w:val="bullet"/>
      <w:lvlText w:val="•"/>
      <w:lvlJc w:val="left"/>
      <w:rPr>
        <w:rFonts w:hint="default"/>
      </w:rPr>
    </w:lvl>
    <w:lvl w:ilvl="3" w:tplc="74F8B936">
      <w:start w:val="1"/>
      <w:numFmt w:val="bullet"/>
      <w:lvlText w:val="•"/>
      <w:lvlJc w:val="left"/>
      <w:rPr>
        <w:rFonts w:hint="default"/>
      </w:rPr>
    </w:lvl>
    <w:lvl w:ilvl="4" w:tplc="BD340582">
      <w:start w:val="1"/>
      <w:numFmt w:val="bullet"/>
      <w:lvlText w:val="•"/>
      <w:lvlJc w:val="left"/>
      <w:rPr>
        <w:rFonts w:hint="default"/>
      </w:rPr>
    </w:lvl>
    <w:lvl w:ilvl="5" w:tplc="C5B2C368">
      <w:start w:val="1"/>
      <w:numFmt w:val="bullet"/>
      <w:lvlText w:val="•"/>
      <w:lvlJc w:val="left"/>
      <w:rPr>
        <w:rFonts w:hint="default"/>
      </w:rPr>
    </w:lvl>
    <w:lvl w:ilvl="6" w:tplc="11401ADA">
      <w:start w:val="1"/>
      <w:numFmt w:val="bullet"/>
      <w:lvlText w:val="•"/>
      <w:lvlJc w:val="left"/>
      <w:rPr>
        <w:rFonts w:hint="default"/>
      </w:rPr>
    </w:lvl>
    <w:lvl w:ilvl="7" w:tplc="9FB2D5FE">
      <w:start w:val="1"/>
      <w:numFmt w:val="bullet"/>
      <w:lvlText w:val="•"/>
      <w:lvlJc w:val="left"/>
      <w:rPr>
        <w:rFonts w:hint="default"/>
      </w:rPr>
    </w:lvl>
    <w:lvl w:ilvl="8" w:tplc="F59890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ED919AB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BD23EDA"/>
    <w:multiLevelType w:val="hybridMultilevel"/>
    <w:tmpl w:val="ED80CD0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BE7321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B26238D"/>
    <w:multiLevelType w:val="hybridMultilevel"/>
    <w:tmpl w:val="FCF292C6"/>
    <w:lvl w:ilvl="0" w:tplc="465EF1F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80" w:hanging="360"/>
      </w:pPr>
    </w:lvl>
    <w:lvl w:ilvl="2" w:tplc="300A001B" w:tentative="1">
      <w:start w:val="1"/>
      <w:numFmt w:val="lowerRoman"/>
      <w:lvlText w:val="%3."/>
      <w:lvlJc w:val="right"/>
      <w:pPr>
        <w:ind w:left="2400" w:hanging="180"/>
      </w:pPr>
    </w:lvl>
    <w:lvl w:ilvl="3" w:tplc="300A000F" w:tentative="1">
      <w:start w:val="1"/>
      <w:numFmt w:val="decimal"/>
      <w:lvlText w:val="%4."/>
      <w:lvlJc w:val="left"/>
      <w:pPr>
        <w:ind w:left="3120" w:hanging="360"/>
      </w:pPr>
    </w:lvl>
    <w:lvl w:ilvl="4" w:tplc="300A0019" w:tentative="1">
      <w:start w:val="1"/>
      <w:numFmt w:val="lowerLetter"/>
      <w:lvlText w:val="%5."/>
      <w:lvlJc w:val="left"/>
      <w:pPr>
        <w:ind w:left="3840" w:hanging="360"/>
      </w:pPr>
    </w:lvl>
    <w:lvl w:ilvl="5" w:tplc="300A001B" w:tentative="1">
      <w:start w:val="1"/>
      <w:numFmt w:val="lowerRoman"/>
      <w:lvlText w:val="%6."/>
      <w:lvlJc w:val="right"/>
      <w:pPr>
        <w:ind w:left="4560" w:hanging="180"/>
      </w:pPr>
    </w:lvl>
    <w:lvl w:ilvl="6" w:tplc="300A000F" w:tentative="1">
      <w:start w:val="1"/>
      <w:numFmt w:val="decimal"/>
      <w:lvlText w:val="%7."/>
      <w:lvlJc w:val="left"/>
      <w:pPr>
        <w:ind w:left="5280" w:hanging="360"/>
      </w:pPr>
    </w:lvl>
    <w:lvl w:ilvl="7" w:tplc="300A0019" w:tentative="1">
      <w:start w:val="1"/>
      <w:numFmt w:val="lowerLetter"/>
      <w:lvlText w:val="%8."/>
      <w:lvlJc w:val="left"/>
      <w:pPr>
        <w:ind w:left="6000" w:hanging="360"/>
      </w:pPr>
    </w:lvl>
    <w:lvl w:ilvl="8" w:tplc="300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C"/>
    <w:rsid w:val="000211DA"/>
    <w:rsid w:val="00033CB6"/>
    <w:rsid w:val="000762FA"/>
    <w:rsid w:val="000B206B"/>
    <w:rsid w:val="001618DF"/>
    <w:rsid w:val="00191DCE"/>
    <w:rsid w:val="001A30C2"/>
    <w:rsid w:val="001C0792"/>
    <w:rsid w:val="001D054A"/>
    <w:rsid w:val="002177D8"/>
    <w:rsid w:val="00261E2C"/>
    <w:rsid w:val="002B4B5A"/>
    <w:rsid w:val="002F22FF"/>
    <w:rsid w:val="00315694"/>
    <w:rsid w:val="003D2A14"/>
    <w:rsid w:val="00444F79"/>
    <w:rsid w:val="004A1F3C"/>
    <w:rsid w:val="005818C8"/>
    <w:rsid w:val="00595767"/>
    <w:rsid w:val="005C4432"/>
    <w:rsid w:val="006962EF"/>
    <w:rsid w:val="006D110F"/>
    <w:rsid w:val="00811A8F"/>
    <w:rsid w:val="00853321"/>
    <w:rsid w:val="008E217C"/>
    <w:rsid w:val="00907DF7"/>
    <w:rsid w:val="00982C6B"/>
    <w:rsid w:val="00985708"/>
    <w:rsid w:val="00985E91"/>
    <w:rsid w:val="009D65C8"/>
    <w:rsid w:val="00A2777C"/>
    <w:rsid w:val="00A523D4"/>
    <w:rsid w:val="00A52EB0"/>
    <w:rsid w:val="00A80185"/>
    <w:rsid w:val="00BC618A"/>
    <w:rsid w:val="00BE2F6B"/>
    <w:rsid w:val="00C21C73"/>
    <w:rsid w:val="00C6128D"/>
    <w:rsid w:val="00C651ED"/>
    <w:rsid w:val="00CA42D9"/>
    <w:rsid w:val="00CD724D"/>
    <w:rsid w:val="00CF7785"/>
    <w:rsid w:val="00D60E2E"/>
    <w:rsid w:val="00D65747"/>
    <w:rsid w:val="00DC2167"/>
    <w:rsid w:val="00DF0570"/>
    <w:rsid w:val="00DF2ABE"/>
    <w:rsid w:val="00E166FA"/>
    <w:rsid w:val="00E6072A"/>
    <w:rsid w:val="00EB2240"/>
    <w:rsid w:val="00EC2D8F"/>
    <w:rsid w:val="00ED5994"/>
    <w:rsid w:val="00EF5B54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B4347-5E7E-4113-866F-51320B41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1E2C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61E2C"/>
    <w:pPr>
      <w:ind w:left="662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E2C"/>
    <w:rPr>
      <w:rFonts w:ascii="Arial" w:eastAsia="Arial" w:hAnsi="Arial"/>
      <w:sz w:val="20"/>
      <w:szCs w:val="20"/>
      <w:lang w:val="en-US"/>
    </w:rPr>
  </w:style>
  <w:style w:type="paragraph" w:customStyle="1" w:styleId="Ttulo11">
    <w:name w:val="Título 11"/>
    <w:basedOn w:val="Normal"/>
    <w:uiPriority w:val="1"/>
    <w:qFormat/>
    <w:rsid w:val="00261E2C"/>
    <w:pPr>
      <w:spacing w:before="74"/>
      <w:ind w:left="1022" w:hanging="360"/>
      <w:outlineLvl w:val="1"/>
    </w:pPr>
    <w:rPr>
      <w:rFonts w:ascii="Arial" w:eastAsia="Arial" w:hAnsi="Arial"/>
      <w:b/>
      <w:bCs/>
      <w:sz w:val="20"/>
      <w:szCs w:val="20"/>
      <w:u w:val="single"/>
    </w:rPr>
  </w:style>
  <w:style w:type="paragraph" w:styleId="Prrafodelista">
    <w:name w:val="List Paragraph"/>
    <w:basedOn w:val="Normal"/>
    <w:uiPriority w:val="34"/>
    <w:qFormat/>
    <w:rsid w:val="00261E2C"/>
  </w:style>
  <w:style w:type="character" w:styleId="Textoennegrita">
    <w:name w:val="Strong"/>
    <w:uiPriority w:val="22"/>
    <w:qFormat/>
    <w:rsid w:val="00261E2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61E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1E2C"/>
  </w:style>
  <w:style w:type="character" w:styleId="Hipervnculo">
    <w:name w:val="Hyperlink"/>
    <w:uiPriority w:val="99"/>
    <w:unhideWhenUsed/>
    <w:rsid w:val="00261E2C"/>
    <w:rPr>
      <w:color w:val="0000FF"/>
      <w:u w:val="single"/>
    </w:rPr>
  </w:style>
  <w:style w:type="paragraph" w:customStyle="1" w:styleId="Prrafodelista1">
    <w:name w:val="Párrafo de lista1"/>
    <w:basedOn w:val="Normal"/>
    <w:rsid w:val="00261E2C"/>
    <w:pPr>
      <w:widowControl/>
      <w:spacing w:after="200" w:line="276" w:lineRule="auto"/>
      <w:ind w:left="720"/>
    </w:pPr>
    <w:rPr>
      <w:rFonts w:ascii="Calibri" w:eastAsia="Times New Roman" w:hAnsi="Calibri" w:cs="Calibri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EB22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224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B22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2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publicas.gob.ec/ProcesoContratacion/compras/CPC/index.c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compraspublicas.gob.ec/sercop/cat_normativas/nuevos_plieg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8BA9-7ADD-464A-9472-91DC6936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2753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diego_espinoza</cp:lastModifiedBy>
  <cp:revision>2</cp:revision>
  <dcterms:created xsi:type="dcterms:W3CDTF">2022-08-22T16:59:00Z</dcterms:created>
  <dcterms:modified xsi:type="dcterms:W3CDTF">2022-08-22T16:59:00Z</dcterms:modified>
</cp:coreProperties>
</file>